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0F0FF" w14:textId="445618AB" w:rsidR="007F769C" w:rsidRPr="007B0F52" w:rsidRDefault="007F769C" w:rsidP="007F769C">
      <w:pPr>
        <w:rPr>
          <w:rFonts w:ascii="Arial" w:hAnsi="Arial" w:cs="Arial"/>
          <w:b/>
          <w:bCs/>
          <w:sz w:val="28"/>
        </w:rPr>
      </w:pPr>
      <w:r w:rsidRPr="007B0F52">
        <w:rPr>
          <w:rFonts w:ascii="Arial" w:hAnsi="Arial" w:cs="Arial"/>
          <w:b/>
          <w:bCs/>
          <w:sz w:val="28"/>
        </w:rPr>
        <w:t xml:space="preserve">Menú: </w:t>
      </w:r>
      <w:r w:rsidR="00A075BC">
        <w:rPr>
          <w:rFonts w:ascii="Arial" w:hAnsi="Arial" w:cs="Arial"/>
          <w:b/>
          <w:bCs/>
          <w:sz w:val="28"/>
        </w:rPr>
        <w:t>Oferta Educativa</w:t>
      </w:r>
    </w:p>
    <w:p w14:paraId="66C45F36" w14:textId="3B5A86B5" w:rsidR="00E14644" w:rsidRDefault="007F769C" w:rsidP="007F769C">
      <w:r w:rsidRPr="007B0F52">
        <w:rPr>
          <w:rFonts w:ascii="Arial" w:hAnsi="Arial" w:cs="Arial"/>
          <w:u w:val="single"/>
        </w:rPr>
        <w:t>Página:</w:t>
      </w:r>
      <w:r w:rsidRPr="007B0F52">
        <w:rPr>
          <w:rFonts w:ascii="Arial" w:hAnsi="Arial" w:cs="Arial"/>
        </w:rPr>
        <w:t xml:space="preserve"> </w:t>
      </w:r>
      <w:bookmarkStart w:id="0" w:name="_GoBack"/>
      <w:r w:rsidR="00E03D11" w:rsidRPr="00E03D11">
        <w:rPr>
          <w:rFonts w:ascii="Arial" w:hAnsi="Arial" w:cs="Arial"/>
        </w:rPr>
        <w:t xml:space="preserve">Maestría en Ciencias con Orientación en Gestión e Innovación del Diseño </w:t>
      </w:r>
      <w:bookmarkEnd w:id="0"/>
      <w:r w:rsidRPr="007B0F52">
        <w:rPr>
          <w:rFonts w:ascii="Arial" w:hAnsi="Arial" w:cs="Arial"/>
          <w:u w:val="single"/>
        </w:rPr>
        <w:t>Enlace:</w:t>
      </w:r>
      <w:r w:rsidR="00A075BC">
        <w:rPr>
          <w:rFonts w:ascii="Arial" w:hAnsi="Arial" w:cs="Arial"/>
        </w:rPr>
        <w:t xml:space="preserve"> </w:t>
      </w:r>
      <w:r w:rsidR="00E03D11" w:rsidRPr="00E03D11">
        <w:rPr>
          <w:rFonts w:ascii="Arial" w:hAnsi="Arial" w:cs="Arial"/>
        </w:rPr>
        <w:t>http://arquitectura.uanl.mx/m-gestion/</w:t>
      </w:r>
    </w:p>
    <w:p w14:paraId="15638945" w14:textId="26783376" w:rsidR="007F769C" w:rsidRPr="007B0F52" w:rsidRDefault="007F769C" w:rsidP="007F769C">
      <w:pPr>
        <w:rPr>
          <w:rFonts w:ascii="Arial" w:hAnsi="Arial" w:cs="Arial"/>
        </w:rPr>
      </w:pPr>
      <w:r w:rsidRPr="007B0F52">
        <w:rPr>
          <w:rFonts w:ascii="Arial" w:hAnsi="Arial" w:cs="Arial"/>
        </w:rPr>
        <w:t xml:space="preserve">Submenú: </w:t>
      </w:r>
      <w:r w:rsidR="00A075BC">
        <w:rPr>
          <w:rFonts w:ascii="Arial" w:hAnsi="Arial" w:cs="Arial"/>
        </w:rPr>
        <w:t xml:space="preserve">Presentación / </w:t>
      </w:r>
      <w:r w:rsidR="00E03D11">
        <w:rPr>
          <w:rFonts w:ascii="Arial" w:hAnsi="Arial" w:cs="Arial"/>
        </w:rPr>
        <w:t>Descripción</w:t>
      </w:r>
      <w:r w:rsidR="00A075BC">
        <w:rPr>
          <w:rFonts w:ascii="Arial" w:hAnsi="Arial" w:cs="Arial"/>
        </w:rPr>
        <w:t xml:space="preserve"> / </w:t>
      </w:r>
      <w:r w:rsidR="00E03D11">
        <w:rPr>
          <w:rFonts w:ascii="Arial" w:hAnsi="Arial" w:cs="Arial"/>
        </w:rPr>
        <w:t>Duración y Estructura</w:t>
      </w:r>
      <w:r w:rsidR="00A075BC">
        <w:rPr>
          <w:rFonts w:ascii="Arial" w:hAnsi="Arial" w:cs="Arial"/>
        </w:rPr>
        <w:t xml:space="preserve"> / </w:t>
      </w:r>
      <w:r w:rsidR="00E03D11">
        <w:rPr>
          <w:rFonts w:ascii="Arial" w:hAnsi="Arial" w:cs="Arial"/>
        </w:rPr>
        <w:t>Admisión y Titulación / Áreas de Investigación / Núcleo Académico / Estudiantes y Tutores / Vinculación / Contacto</w:t>
      </w:r>
    </w:p>
    <w:p w14:paraId="2695E161" w14:textId="77777777" w:rsidR="007F769C" w:rsidRPr="007B0F52" w:rsidRDefault="007F769C" w:rsidP="007F769C">
      <w:pPr>
        <w:rPr>
          <w:rFonts w:ascii="Arial" w:hAnsi="Arial" w:cs="Arial"/>
        </w:rPr>
      </w:pPr>
    </w:p>
    <w:p w14:paraId="1A751E89" w14:textId="29D9D2A5" w:rsidR="00A075BC" w:rsidRDefault="00A075BC" w:rsidP="00A075BC">
      <w:pPr>
        <w:rPr>
          <w:rFonts w:ascii="Arial" w:hAnsi="Arial" w:cs="Arial"/>
          <w:b/>
        </w:rPr>
      </w:pPr>
      <w:r>
        <w:rPr>
          <w:rFonts w:ascii="Arial" w:hAnsi="Arial" w:cs="Arial"/>
          <w:b/>
        </w:rPr>
        <w:t xml:space="preserve">PRESENTACIÓN </w:t>
      </w:r>
    </w:p>
    <w:p w14:paraId="580A1522" w14:textId="77777777" w:rsidR="00E03D11" w:rsidRPr="00E03D11" w:rsidRDefault="00E03D11" w:rsidP="00E03D11">
      <w:pPr>
        <w:rPr>
          <w:rFonts w:ascii="Arial" w:hAnsi="Arial" w:cs="Arial"/>
        </w:rPr>
      </w:pPr>
      <w:r w:rsidRPr="00E03D11">
        <w:rPr>
          <w:rFonts w:ascii="Arial" w:hAnsi="Arial" w:cs="Arial"/>
        </w:rPr>
        <w:t>Reconocido en el Padrón Nacional de Programas de Calidad (PNPC) de CONACYT, Referencia 003264, Área Humanidades y Ciencias de la Conducta, Nivel: En desarrollo.</w:t>
      </w:r>
    </w:p>
    <w:p w14:paraId="1B2F2AC9" w14:textId="38D1DA8C" w:rsidR="00E03D11" w:rsidRPr="00E03D11" w:rsidRDefault="00E03D11" w:rsidP="00E03D11">
      <w:pPr>
        <w:rPr>
          <w:rFonts w:ascii="Arial" w:hAnsi="Arial" w:cs="Arial"/>
        </w:rPr>
      </w:pPr>
    </w:p>
    <w:p w14:paraId="7B8915C4" w14:textId="77777777" w:rsidR="00E03D11" w:rsidRPr="00E03D11" w:rsidRDefault="00E03D11" w:rsidP="00E03D11">
      <w:pPr>
        <w:rPr>
          <w:rFonts w:ascii="Arial" w:hAnsi="Arial" w:cs="Arial"/>
        </w:rPr>
      </w:pPr>
      <w:r w:rsidRPr="00E03D11">
        <w:rPr>
          <w:rFonts w:ascii="Arial" w:hAnsi="Arial" w:cs="Arial"/>
        </w:rPr>
        <w:t>PROPÓSITO DEL PROGRAMA</w:t>
      </w:r>
    </w:p>
    <w:p w14:paraId="5514FB9C" w14:textId="77777777" w:rsidR="00E03D11" w:rsidRPr="00E03D11" w:rsidRDefault="00E03D11" w:rsidP="00E03D11">
      <w:pPr>
        <w:rPr>
          <w:rFonts w:ascii="Arial" w:hAnsi="Arial" w:cs="Arial"/>
        </w:rPr>
      </w:pPr>
    </w:p>
    <w:p w14:paraId="678BD189" w14:textId="21056FCF" w:rsidR="00E8559D" w:rsidRDefault="00E03D11" w:rsidP="00E03D11">
      <w:pPr>
        <w:rPr>
          <w:rFonts w:ascii="Arial" w:hAnsi="Arial" w:cs="Arial"/>
        </w:rPr>
      </w:pPr>
      <w:r w:rsidRPr="00E03D11">
        <w:rPr>
          <w:rFonts w:ascii="Arial" w:hAnsi="Arial" w:cs="Arial"/>
        </w:rPr>
        <w:t>El programa de Maestría en Ciencias con orientación en Gestión e Innovación del Diseño tiene como propósito formar investigadores, docentes y consultores en la toma de decisiones para la gestión e innovación del diseño.  El programa propiciará la reflexión crítica hacia las propuestas teóricas y metodológicas generadas desde los distintos ámbitos de producción académica internacional y nacional, y preparará profesionales de nivel maestría en ciencias que asuman los retos y tomen las decisiones en la innovación.</w:t>
      </w:r>
    </w:p>
    <w:p w14:paraId="65B9F430" w14:textId="77777777" w:rsidR="00E03D11" w:rsidRPr="00E8559D" w:rsidRDefault="00E03D11" w:rsidP="00E03D11">
      <w:pPr>
        <w:rPr>
          <w:rFonts w:ascii="Arial" w:hAnsi="Arial" w:cs="Arial"/>
        </w:rPr>
      </w:pPr>
    </w:p>
    <w:p w14:paraId="79F25BB8" w14:textId="21B22687" w:rsidR="00E8559D" w:rsidRPr="00E03D11" w:rsidRDefault="00E03D11" w:rsidP="00E8559D">
      <w:pPr>
        <w:rPr>
          <w:rFonts w:ascii="Arial" w:hAnsi="Arial" w:cs="Arial"/>
          <w:b/>
        </w:rPr>
      </w:pPr>
      <w:r w:rsidRPr="00E03D11">
        <w:rPr>
          <w:rFonts w:ascii="Arial" w:hAnsi="Arial" w:cs="Arial"/>
          <w:b/>
        </w:rPr>
        <w:t>DESCRIPCIÓN</w:t>
      </w:r>
    </w:p>
    <w:p w14:paraId="600DB155" w14:textId="77777777" w:rsidR="00E03D11" w:rsidRPr="00E03D11" w:rsidRDefault="00E03D11" w:rsidP="00E03D11">
      <w:pPr>
        <w:rPr>
          <w:rFonts w:ascii="Arial" w:hAnsi="Arial" w:cs="Arial"/>
        </w:rPr>
      </w:pPr>
      <w:r w:rsidRPr="00E03D11">
        <w:rPr>
          <w:rFonts w:ascii="Arial" w:hAnsi="Arial" w:cs="Arial"/>
        </w:rPr>
        <w:t>COMPETENCIAS DEL PROGRAMA</w:t>
      </w:r>
    </w:p>
    <w:p w14:paraId="0858F5C8" w14:textId="77777777" w:rsidR="00E03D11" w:rsidRPr="00E03D11" w:rsidRDefault="00E03D11" w:rsidP="00E03D11">
      <w:pPr>
        <w:rPr>
          <w:rFonts w:ascii="Arial" w:hAnsi="Arial" w:cs="Arial"/>
        </w:rPr>
      </w:pPr>
    </w:p>
    <w:p w14:paraId="61B591B6" w14:textId="57D99C59" w:rsidR="00E8559D" w:rsidRPr="00E8559D" w:rsidRDefault="00E03D11" w:rsidP="00E03D11">
      <w:pPr>
        <w:rPr>
          <w:rFonts w:ascii="Arial" w:hAnsi="Arial" w:cs="Arial"/>
        </w:rPr>
      </w:pPr>
      <w:r w:rsidRPr="00E03D11">
        <w:rPr>
          <w:rFonts w:ascii="Arial" w:hAnsi="Arial" w:cs="Arial"/>
        </w:rPr>
        <w:t>Las competencias del programa parten de las actividades principales de un investigador y están dirigidas a la formación de un consultor especializado, que además le sea factible atender la formación de recursos humanos; por lo que sus egresados podrán ejercer en los campos siguientes:</w:t>
      </w:r>
    </w:p>
    <w:p w14:paraId="6ED90F41" w14:textId="77777777" w:rsidR="00A075BC" w:rsidRDefault="00A075BC">
      <w:pPr>
        <w:rPr>
          <w:rFonts w:asciiTheme="minorHAnsi" w:hAnsiTheme="minorHAnsi" w:cstheme="minorBidi"/>
          <w:lang w:eastAsia="en-US"/>
        </w:rPr>
      </w:pPr>
    </w:p>
    <w:p w14:paraId="524FDFFE" w14:textId="558E5B2C" w:rsidR="00E03D11" w:rsidRDefault="00E03D11">
      <w:pPr>
        <w:rPr>
          <w:rFonts w:asciiTheme="minorHAnsi" w:hAnsiTheme="minorHAnsi" w:cstheme="minorBidi"/>
          <w:lang w:eastAsia="en-US"/>
        </w:rPr>
      </w:pPr>
      <w:r>
        <w:rPr>
          <w:rFonts w:asciiTheme="minorHAnsi" w:hAnsiTheme="minorHAnsi" w:cstheme="minorBidi"/>
          <w:noProof/>
        </w:rPr>
        <w:drawing>
          <wp:inline distT="0" distB="0" distL="0" distR="0" wp14:anchorId="04EFFFD9" wp14:editId="3B525D87">
            <wp:extent cx="1765623" cy="2262414"/>
            <wp:effectExtent l="0" t="0" r="0" b="0"/>
            <wp:docPr id="5" name="Imagen 5" descr="descripcion-docto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on-doctorad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7187" cy="2277232"/>
                    </a:xfrm>
                    <a:prstGeom prst="rect">
                      <a:avLst/>
                    </a:prstGeom>
                    <a:noFill/>
                    <a:ln>
                      <a:noFill/>
                    </a:ln>
                  </pic:spPr>
                </pic:pic>
              </a:graphicData>
            </a:graphic>
          </wp:inline>
        </w:drawing>
      </w:r>
    </w:p>
    <w:p w14:paraId="61DAE18D" w14:textId="77777777" w:rsidR="00E03D11" w:rsidRDefault="00E03D11">
      <w:pPr>
        <w:rPr>
          <w:rFonts w:asciiTheme="minorHAnsi" w:hAnsiTheme="minorHAnsi" w:cstheme="minorBidi"/>
          <w:lang w:eastAsia="en-US"/>
        </w:rPr>
      </w:pPr>
    </w:p>
    <w:p w14:paraId="4314BEA6" w14:textId="77777777" w:rsidR="00E03D11" w:rsidRDefault="00E03D11" w:rsidP="00E03D11">
      <w:pPr>
        <w:rPr>
          <w:rFonts w:ascii="Arial" w:hAnsi="Arial" w:cs="Arial"/>
          <w:lang w:eastAsia="en-US"/>
        </w:rPr>
      </w:pPr>
      <w:r w:rsidRPr="00E03D11">
        <w:rPr>
          <w:rFonts w:ascii="Arial" w:hAnsi="Arial" w:cs="Arial"/>
          <w:lang w:eastAsia="en-US"/>
        </w:rPr>
        <w:t>PERFIL DE EGRESO</w:t>
      </w:r>
    </w:p>
    <w:p w14:paraId="42AD0C66" w14:textId="0DE2CA90" w:rsidR="00E03D11" w:rsidRPr="00E03D11" w:rsidRDefault="00E03D11" w:rsidP="00E03D11">
      <w:pPr>
        <w:rPr>
          <w:rFonts w:ascii="Arial" w:hAnsi="Arial" w:cs="Arial"/>
          <w:lang w:eastAsia="en-US"/>
        </w:rPr>
      </w:pPr>
      <w:r w:rsidRPr="00E03D11">
        <w:rPr>
          <w:rFonts w:ascii="Arial" w:hAnsi="Arial" w:cs="Arial"/>
          <w:lang w:eastAsia="en-US"/>
        </w:rPr>
        <w:lastRenderedPageBreak/>
        <w:t>Los egresados serán aptos como consultores altamente especializados que podrán desarrollarse en la investigación, la formación de recursos humanos, el diseño de políticas, así como brindar asesoría especializada al sector público, a la iniciativa privada, a organismos de la sociedad civil, con el objetivo de responder a las necesidades en diseño e innovación de la entidad y de México.</w:t>
      </w:r>
    </w:p>
    <w:p w14:paraId="50C7B2D3" w14:textId="198F39BB" w:rsidR="00E03D11" w:rsidRPr="00E03D11" w:rsidRDefault="00E03D11" w:rsidP="00E03D11">
      <w:pPr>
        <w:rPr>
          <w:rFonts w:ascii="Arial" w:hAnsi="Arial" w:cs="Arial"/>
          <w:lang w:eastAsia="en-US"/>
        </w:rPr>
      </w:pPr>
    </w:p>
    <w:p w14:paraId="18241874" w14:textId="77777777" w:rsidR="00E03D11" w:rsidRPr="00E03D11" w:rsidRDefault="00E03D11" w:rsidP="00E03D11">
      <w:pPr>
        <w:rPr>
          <w:rFonts w:ascii="Arial" w:hAnsi="Arial" w:cs="Arial"/>
          <w:lang w:eastAsia="en-US"/>
        </w:rPr>
      </w:pPr>
      <w:r w:rsidRPr="00E03D11">
        <w:rPr>
          <w:rFonts w:ascii="Arial" w:hAnsi="Arial" w:cs="Arial"/>
          <w:lang w:eastAsia="en-US"/>
        </w:rPr>
        <w:t>El estudiante egresado contará con las diversas corrientes del pensamiento que le permita el manejo de las diversas técnicas y métodos de investigación para el proceso de gestión en la innovación; además en el ejercicio de esa investigación aplicada ser parte de un cuerpo docente que le permita orientar sus conocimientos dentro y fuera del sector académico con el dominio de un consultor para el desarrollo de proyectos y productos innovadores bajo un diseño vanguardista que confronte los retos de un mundo globalizado en el siglo XXI.</w:t>
      </w:r>
    </w:p>
    <w:p w14:paraId="3BCADEC7" w14:textId="77777777" w:rsidR="00E03D11" w:rsidRPr="00E03D11" w:rsidRDefault="00E03D11" w:rsidP="00E03D11">
      <w:pPr>
        <w:rPr>
          <w:rFonts w:ascii="Arial" w:hAnsi="Arial" w:cs="Arial"/>
          <w:lang w:eastAsia="en-US"/>
        </w:rPr>
      </w:pPr>
    </w:p>
    <w:p w14:paraId="70D13A74" w14:textId="77777777" w:rsidR="00E03D11" w:rsidRPr="00E03D11" w:rsidRDefault="00E03D11" w:rsidP="00E03D11">
      <w:pPr>
        <w:rPr>
          <w:rFonts w:ascii="Arial" w:hAnsi="Arial" w:cs="Arial"/>
          <w:lang w:eastAsia="en-US"/>
        </w:rPr>
      </w:pPr>
      <w:r w:rsidRPr="00E03D11">
        <w:rPr>
          <w:rFonts w:ascii="Arial" w:hAnsi="Arial" w:cs="Arial"/>
          <w:lang w:eastAsia="en-US"/>
        </w:rPr>
        <w:t>Los estudiantes serán capaces de aportar en:</w:t>
      </w:r>
    </w:p>
    <w:p w14:paraId="25BC5CE4" w14:textId="77777777" w:rsidR="00E03D11" w:rsidRPr="00E03D11" w:rsidRDefault="00E03D11" w:rsidP="00E03D11">
      <w:pPr>
        <w:rPr>
          <w:rFonts w:ascii="Arial" w:hAnsi="Arial" w:cs="Arial"/>
          <w:lang w:eastAsia="en-US"/>
        </w:rPr>
      </w:pPr>
    </w:p>
    <w:p w14:paraId="46446E45" w14:textId="77777777" w:rsidR="00E03D11" w:rsidRPr="00E03D11" w:rsidRDefault="00E03D11" w:rsidP="00E03D11">
      <w:pPr>
        <w:rPr>
          <w:rFonts w:ascii="Arial" w:hAnsi="Arial" w:cs="Arial"/>
          <w:lang w:eastAsia="en-US"/>
        </w:rPr>
      </w:pPr>
      <w:r w:rsidRPr="00E03D11">
        <w:rPr>
          <w:rFonts w:ascii="Arial" w:hAnsi="Arial" w:cs="Arial"/>
          <w:lang w:eastAsia="en-US"/>
        </w:rPr>
        <w:t>Investigación del diseño</w:t>
      </w:r>
    </w:p>
    <w:p w14:paraId="4A4725EE" w14:textId="77777777" w:rsidR="00E03D11" w:rsidRPr="00E03D11" w:rsidRDefault="00E03D11" w:rsidP="00E03D11">
      <w:pPr>
        <w:rPr>
          <w:rFonts w:ascii="Arial" w:hAnsi="Arial" w:cs="Arial"/>
          <w:lang w:eastAsia="en-US"/>
        </w:rPr>
      </w:pPr>
      <w:r w:rsidRPr="00E03D11">
        <w:rPr>
          <w:rFonts w:ascii="Arial" w:hAnsi="Arial" w:cs="Arial"/>
          <w:lang w:eastAsia="en-US"/>
        </w:rPr>
        <w:t>Gestión del diseño</w:t>
      </w:r>
    </w:p>
    <w:p w14:paraId="268705A3" w14:textId="77777777" w:rsidR="00E03D11" w:rsidRPr="00E03D11" w:rsidRDefault="00E03D11" w:rsidP="00E03D11">
      <w:pPr>
        <w:rPr>
          <w:rFonts w:ascii="Arial" w:hAnsi="Arial" w:cs="Arial"/>
          <w:lang w:eastAsia="en-US"/>
        </w:rPr>
      </w:pPr>
      <w:r w:rsidRPr="00E03D11">
        <w:rPr>
          <w:rFonts w:ascii="Arial" w:hAnsi="Arial" w:cs="Arial"/>
          <w:lang w:eastAsia="en-US"/>
        </w:rPr>
        <w:t>Diseño, Innovación y Tecnología</w:t>
      </w:r>
    </w:p>
    <w:p w14:paraId="264E2B7F" w14:textId="5A370032" w:rsidR="00E03D11" w:rsidRPr="00E03D11" w:rsidRDefault="00E03D11" w:rsidP="00E03D11">
      <w:pPr>
        <w:rPr>
          <w:rFonts w:ascii="Arial" w:hAnsi="Arial" w:cs="Arial"/>
          <w:lang w:eastAsia="en-US"/>
        </w:rPr>
      </w:pPr>
    </w:p>
    <w:p w14:paraId="1FE77A4F" w14:textId="77777777" w:rsidR="00E03D11" w:rsidRPr="00E03D11" w:rsidRDefault="00E03D11" w:rsidP="00E03D11">
      <w:pPr>
        <w:rPr>
          <w:rFonts w:ascii="Arial" w:hAnsi="Arial" w:cs="Arial"/>
          <w:u w:val="single"/>
          <w:lang w:eastAsia="en-US"/>
        </w:rPr>
      </w:pPr>
      <w:r w:rsidRPr="00E03D11">
        <w:rPr>
          <w:rFonts w:ascii="Arial" w:hAnsi="Arial" w:cs="Arial"/>
          <w:u w:val="single"/>
          <w:lang w:eastAsia="en-US"/>
        </w:rPr>
        <w:t>CAMPO LABORAL DEL EGRESADO</w:t>
      </w:r>
    </w:p>
    <w:p w14:paraId="0E4BF401" w14:textId="77777777" w:rsidR="00E03D11" w:rsidRPr="00E03D11" w:rsidRDefault="00E03D11" w:rsidP="00E03D11">
      <w:pPr>
        <w:rPr>
          <w:rFonts w:ascii="Arial" w:hAnsi="Arial" w:cs="Arial"/>
          <w:lang w:eastAsia="en-US"/>
        </w:rPr>
      </w:pPr>
    </w:p>
    <w:p w14:paraId="12DC92E6" w14:textId="77777777" w:rsidR="00E03D11" w:rsidRPr="00E03D11" w:rsidRDefault="00E03D11" w:rsidP="00E03D11">
      <w:pPr>
        <w:rPr>
          <w:rFonts w:ascii="Arial" w:hAnsi="Arial" w:cs="Arial"/>
          <w:lang w:eastAsia="en-US"/>
        </w:rPr>
      </w:pPr>
      <w:r w:rsidRPr="00E03D11">
        <w:rPr>
          <w:rFonts w:ascii="Arial" w:hAnsi="Arial" w:cs="Arial"/>
          <w:lang w:eastAsia="en-US"/>
        </w:rPr>
        <w:t>Investigación</w:t>
      </w:r>
    </w:p>
    <w:p w14:paraId="32FC2E70" w14:textId="77777777" w:rsidR="00E03D11" w:rsidRPr="00E03D11" w:rsidRDefault="00E03D11" w:rsidP="00E03D11">
      <w:pPr>
        <w:rPr>
          <w:rFonts w:ascii="Arial" w:hAnsi="Arial" w:cs="Arial"/>
          <w:lang w:eastAsia="en-US"/>
        </w:rPr>
      </w:pPr>
    </w:p>
    <w:p w14:paraId="0F8E50F6" w14:textId="77777777" w:rsidR="00E03D11" w:rsidRPr="00E03D11" w:rsidRDefault="00E03D11" w:rsidP="00E03D11">
      <w:pPr>
        <w:rPr>
          <w:rFonts w:ascii="Arial" w:hAnsi="Arial" w:cs="Arial"/>
          <w:lang w:eastAsia="en-US"/>
        </w:rPr>
      </w:pPr>
      <w:r w:rsidRPr="00E03D11">
        <w:rPr>
          <w:rFonts w:ascii="Arial" w:hAnsi="Arial" w:cs="Arial"/>
          <w:lang w:eastAsia="en-US"/>
        </w:rPr>
        <w:t>La investigación básica y aplicada, puede ser realizada en centros de investigación, institutos de investigación, así como en las instituciones de educación superior.</w:t>
      </w:r>
    </w:p>
    <w:p w14:paraId="5747C9C2" w14:textId="66933154" w:rsidR="00E03D11" w:rsidRPr="00E03D11" w:rsidRDefault="00E03D11" w:rsidP="00E03D11">
      <w:pPr>
        <w:rPr>
          <w:rFonts w:ascii="Arial" w:hAnsi="Arial" w:cs="Arial"/>
          <w:lang w:eastAsia="en-US"/>
        </w:rPr>
      </w:pPr>
    </w:p>
    <w:p w14:paraId="7813EDA4" w14:textId="77777777" w:rsidR="00E03D11" w:rsidRPr="00E03D11" w:rsidRDefault="00E03D11" w:rsidP="00E03D11">
      <w:pPr>
        <w:rPr>
          <w:rFonts w:ascii="Arial" w:hAnsi="Arial" w:cs="Arial"/>
          <w:lang w:eastAsia="en-US"/>
        </w:rPr>
      </w:pPr>
      <w:r w:rsidRPr="00E03D11">
        <w:rPr>
          <w:rFonts w:ascii="Arial" w:hAnsi="Arial" w:cs="Arial"/>
          <w:lang w:eastAsia="en-US"/>
        </w:rPr>
        <w:t>Docencia y formación de recursos humanos de alto nivel.</w:t>
      </w:r>
    </w:p>
    <w:p w14:paraId="2F90A870" w14:textId="77777777" w:rsidR="00E03D11" w:rsidRPr="00E03D11" w:rsidRDefault="00E03D11" w:rsidP="00E03D11">
      <w:pPr>
        <w:rPr>
          <w:rFonts w:ascii="Arial" w:hAnsi="Arial" w:cs="Arial"/>
          <w:lang w:eastAsia="en-US"/>
        </w:rPr>
      </w:pPr>
    </w:p>
    <w:p w14:paraId="5B9A8DE7" w14:textId="77777777" w:rsidR="00E03D11" w:rsidRPr="00E03D11" w:rsidRDefault="00E03D11" w:rsidP="00E03D11">
      <w:pPr>
        <w:rPr>
          <w:rFonts w:ascii="Arial" w:hAnsi="Arial" w:cs="Arial"/>
          <w:lang w:eastAsia="en-US"/>
        </w:rPr>
      </w:pPr>
      <w:r w:rsidRPr="00E03D11">
        <w:rPr>
          <w:rFonts w:ascii="Arial" w:hAnsi="Arial" w:cs="Arial"/>
          <w:lang w:eastAsia="en-US"/>
        </w:rPr>
        <w:t>La docencia puede ejercerla en las instituciones de educación superior de México o fuera de sus fronteras, así como en centros de investigación que posean programas de formación de posgrado.</w:t>
      </w:r>
    </w:p>
    <w:p w14:paraId="6AD15AC7" w14:textId="7E129997" w:rsidR="00E03D11" w:rsidRPr="00E03D11" w:rsidRDefault="00E03D11" w:rsidP="00E03D11">
      <w:pPr>
        <w:rPr>
          <w:rFonts w:ascii="Arial" w:hAnsi="Arial" w:cs="Arial"/>
          <w:lang w:eastAsia="en-US"/>
        </w:rPr>
      </w:pPr>
    </w:p>
    <w:p w14:paraId="7C9478F4" w14:textId="77777777" w:rsidR="00E03D11" w:rsidRPr="00E03D11" w:rsidRDefault="00E03D11" w:rsidP="00E03D11">
      <w:pPr>
        <w:rPr>
          <w:rFonts w:ascii="Arial" w:hAnsi="Arial" w:cs="Arial"/>
          <w:lang w:eastAsia="en-US"/>
        </w:rPr>
      </w:pPr>
      <w:r w:rsidRPr="00E03D11">
        <w:rPr>
          <w:rFonts w:ascii="Arial" w:hAnsi="Arial" w:cs="Arial"/>
          <w:lang w:eastAsia="en-US"/>
        </w:rPr>
        <w:t>Consultoría Especializada</w:t>
      </w:r>
    </w:p>
    <w:p w14:paraId="66F121CC" w14:textId="77777777" w:rsidR="00E03D11" w:rsidRPr="00E03D11" w:rsidRDefault="00E03D11" w:rsidP="00E03D11">
      <w:pPr>
        <w:rPr>
          <w:rFonts w:ascii="Arial" w:hAnsi="Arial" w:cs="Arial"/>
          <w:lang w:eastAsia="en-US"/>
        </w:rPr>
      </w:pPr>
    </w:p>
    <w:p w14:paraId="35529B4A" w14:textId="4BAA845F" w:rsidR="00E03D11" w:rsidRDefault="00E03D11" w:rsidP="00E03D11">
      <w:pPr>
        <w:rPr>
          <w:rFonts w:ascii="Arial" w:hAnsi="Arial" w:cs="Arial"/>
          <w:lang w:eastAsia="en-US"/>
        </w:rPr>
      </w:pPr>
      <w:r w:rsidRPr="00E03D11">
        <w:rPr>
          <w:rFonts w:ascii="Arial" w:hAnsi="Arial" w:cs="Arial"/>
          <w:lang w:eastAsia="en-US"/>
        </w:rPr>
        <w:t>La consultoría puede ejercerla en instituciones gubernamentales del país y del extranjero, en institutos y centros de planeación y desarrollo, asimismo, puede practicar también la consultoría especializada de manera particular o privada.</w:t>
      </w:r>
    </w:p>
    <w:p w14:paraId="2A9B24D3" w14:textId="77777777" w:rsidR="00E03D11" w:rsidRPr="00E03D11" w:rsidRDefault="00E03D11" w:rsidP="00E03D11">
      <w:pPr>
        <w:rPr>
          <w:rFonts w:ascii="Arial" w:hAnsi="Arial" w:cs="Arial"/>
          <w:b/>
          <w:lang w:eastAsia="en-US"/>
        </w:rPr>
      </w:pPr>
    </w:p>
    <w:p w14:paraId="1CE08CF2" w14:textId="1BF64B5B" w:rsidR="00E03D11" w:rsidRDefault="00E03D11" w:rsidP="00E03D11">
      <w:pPr>
        <w:rPr>
          <w:rFonts w:ascii="Arial" w:hAnsi="Arial" w:cs="Arial"/>
          <w:b/>
          <w:lang w:eastAsia="en-US"/>
        </w:rPr>
      </w:pPr>
      <w:r w:rsidRPr="00E03D11">
        <w:rPr>
          <w:rFonts w:ascii="Arial" w:hAnsi="Arial" w:cs="Arial"/>
          <w:b/>
          <w:lang w:eastAsia="en-US"/>
        </w:rPr>
        <w:t>DURACIÓN Y ESTRUCTURA</w:t>
      </w:r>
    </w:p>
    <w:p w14:paraId="7539F2B5" w14:textId="77777777" w:rsidR="00E03D11" w:rsidRPr="00E03D11" w:rsidRDefault="00E03D11" w:rsidP="00E03D11">
      <w:pPr>
        <w:rPr>
          <w:rFonts w:ascii="Arial" w:hAnsi="Arial" w:cs="Arial"/>
          <w:lang w:eastAsia="en-US"/>
        </w:rPr>
      </w:pPr>
      <w:r w:rsidRPr="00E03D11">
        <w:rPr>
          <w:rFonts w:ascii="Arial" w:hAnsi="Arial" w:cs="Arial"/>
          <w:lang w:eastAsia="en-US"/>
        </w:rPr>
        <w:t>DURACIÓN MÍNIMA Y MÁXIMA DE LOS ESTUDIOS</w:t>
      </w:r>
    </w:p>
    <w:p w14:paraId="4B20FC2B" w14:textId="77777777" w:rsidR="00E03D11" w:rsidRPr="00E03D11" w:rsidRDefault="00E03D11" w:rsidP="00E03D11">
      <w:pPr>
        <w:rPr>
          <w:rFonts w:ascii="Arial" w:hAnsi="Arial" w:cs="Arial"/>
          <w:lang w:eastAsia="en-US"/>
        </w:rPr>
      </w:pPr>
    </w:p>
    <w:p w14:paraId="4B76E58C" w14:textId="77777777" w:rsidR="00E03D11" w:rsidRPr="00E03D11" w:rsidRDefault="00E03D11" w:rsidP="00E03D11">
      <w:pPr>
        <w:rPr>
          <w:rFonts w:ascii="Arial" w:hAnsi="Arial" w:cs="Arial"/>
          <w:lang w:eastAsia="en-US"/>
        </w:rPr>
      </w:pPr>
      <w:r w:rsidRPr="00E03D11">
        <w:rPr>
          <w:rFonts w:ascii="Arial" w:hAnsi="Arial" w:cs="Arial"/>
          <w:lang w:eastAsia="en-US"/>
        </w:rPr>
        <w:t>Duración mínima: 2 años para concluir los créditos</w:t>
      </w:r>
    </w:p>
    <w:p w14:paraId="2B51033A" w14:textId="77777777" w:rsidR="00E03D11" w:rsidRPr="00E03D11" w:rsidRDefault="00E03D11" w:rsidP="00E03D11">
      <w:pPr>
        <w:rPr>
          <w:rFonts w:ascii="Arial" w:hAnsi="Arial" w:cs="Arial"/>
          <w:lang w:eastAsia="en-US"/>
        </w:rPr>
      </w:pPr>
    </w:p>
    <w:p w14:paraId="6DF9DA74" w14:textId="77777777" w:rsidR="00E03D11" w:rsidRDefault="00E03D11" w:rsidP="00E03D11">
      <w:pPr>
        <w:rPr>
          <w:rFonts w:ascii="Arial" w:hAnsi="Arial" w:cs="Arial"/>
          <w:lang w:eastAsia="en-US"/>
        </w:rPr>
      </w:pPr>
      <w:r w:rsidRPr="00E03D11">
        <w:rPr>
          <w:rFonts w:ascii="Arial" w:hAnsi="Arial" w:cs="Arial"/>
          <w:lang w:eastAsia="en-US"/>
        </w:rPr>
        <w:t>Duración máxima: 2 años y 6 meses. Al culminar el plan de estudios se da un plazo de seis meses para realizar los trámites correspondientes de titulación.</w:t>
      </w:r>
    </w:p>
    <w:p w14:paraId="75090FCE" w14:textId="253E9266" w:rsidR="00E03D11" w:rsidRPr="00E03D11" w:rsidRDefault="00E03D11" w:rsidP="00E03D11">
      <w:pPr>
        <w:rPr>
          <w:rFonts w:ascii="Arial" w:hAnsi="Arial" w:cs="Arial"/>
          <w:lang w:eastAsia="en-US"/>
        </w:rPr>
      </w:pPr>
      <w:r w:rsidRPr="00E03D11">
        <w:rPr>
          <w:rFonts w:ascii="Arial" w:hAnsi="Arial" w:cs="Arial"/>
          <w:lang w:eastAsia="en-US"/>
        </w:rPr>
        <w:t>ESTRUCTURA DEL PROGRAMA</w:t>
      </w:r>
    </w:p>
    <w:p w14:paraId="77B041A0" w14:textId="77777777" w:rsidR="00E03D11" w:rsidRPr="00E03D11" w:rsidRDefault="00E03D11" w:rsidP="00E03D11">
      <w:pPr>
        <w:rPr>
          <w:rFonts w:ascii="Arial" w:hAnsi="Arial" w:cs="Arial"/>
          <w:lang w:eastAsia="en-US"/>
        </w:rPr>
      </w:pPr>
    </w:p>
    <w:p w14:paraId="3FD297A1" w14:textId="77777777" w:rsidR="00E03D11" w:rsidRPr="00E03D11" w:rsidRDefault="00E03D11" w:rsidP="00E03D11">
      <w:pPr>
        <w:rPr>
          <w:rFonts w:ascii="Arial" w:hAnsi="Arial" w:cs="Arial"/>
          <w:lang w:eastAsia="en-US"/>
        </w:rPr>
      </w:pPr>
      <w:r w:rsidRPr="00E03D11">
        <w:rPr>
          <w:rFonts w:ascii="Arial" w:hAnsi="Arial" w:cs="Arial"/>
          <w:lang w:eastAsia="en-US"/>
        </w:rPr>
        <w:t>El programa de estudio está compuesto por las áreas de formación que rige el Modelo Educativo de la Universidad Autónoma de Nuevo León, siendo estas:</w:t>
      </w:r>
    </w:p>
    <w:p w14:paraId="0D0FC2C0" w14:textId="77777777" w:rsidR="00E03D11" w:rsidRPr="00E03D11" w:rsidRDefault="00E03D11" w:rsidP="00E03D11">
      <w:pPr>
        <w:rPr>
          <w:rFonts w:ascii="Arial" w:hAnsi="Arial" w:cs="Arial"/>
          <w:lang w:eastAsia="en-US"/>
        </w:rPr>
      </w:pPr>
    </w:p>
    <w:p w14:paraId="30AEE943" w14:textId="77777777" w:rsidR="00E03D11" w:rsidRPr="00E03D11" w:rsidRDefault="00E03D11" w:rsidP="00E03D11">
      <w:pPr>
        <w:rPr>
          <w:rFonts w:ascii="Arial" w:hAnsi="Arial" w:cs="Arial"/>
          <w:lang w:eastAsia="en-US"/>
        </w:rPr>
      </w:pPr>
      <w:r w:rsidRPr="00E03D11">
        <w:rPr>
          <w:rFonts w:ascii="Arial" w:hAnsi="Arial" w:cs="Arial"/>
          <w:lang w:eastAsia="en-US"/>
        </w:rPr>
        <w:t>Formación básica</w:t>
      </w:r>
    </w:p>
    <w:p w14:paraId="41377AF1" w14:textId="77777777" w:rsidR="00E03D11" w:rsidRPr="00E03D11" w:rsidRDefault="00E03D11" w:rsidP="00E03D11">
      <w:pPr>
        <w:rPr>
          <w:rFonts w:ascii="Arial" w:hAnsi="Arial" w:cs="Arial"/>
          <w:lang w:eastAsia="en-US"/>
        </w:rPr>
      </w:pPr>
      <w:r w:rsidRPr="00E03D11">
        <w:rPr>
          <w:rFonts w:ascii="Arial" w:hAnsi="Arial" w:cs="Arial"/>
          <w:lang w:eastAsia="en-US"/>
        </w:rPr>
        <w:t>Formación avanzada</w:t>
      </w:r>
    </w:p>
    <w:p w14:paraId="087453F5" w14:textId="77777777" w:rsidR="00E03D11" w:rsidRPr="00E03D11" w:rsidRDefault="00E03D11" w:rsidP="00E03D11">
      <w:pPr>
        <w:rPr>
          <w:rFonts w:ascii="Arial" w:hAnsi="Arial" w:cs="Arial"/>
          <w:lang w:eastAsia="en-US"/>
        </w:rPr>
      </w:pPr>
      <w:r w:rsidRPr="00E03D11">
        <w:rPr>
          <w:rFonts w:ascii="Arial" w:hAnsi="Arial" w:cs="Arial"/>
          <w:lang w:eastAsia="en-US"/>
        </w:rPr>
        <w:t>Aplicación</w:t>
      </w:r>
    </w:p>
    <w:p w14:paraId="71C5A0C3" w14:textId="77777777" w:rsidR="00E03D11" w:rsidRPr="00E03D11" w:rsidRDefault="00E03D11" w:rsidP="00E03D11">
      <w:pPr>
        <w:rPr>
          <w:rFonts w:ascii="Arial" w:hAnsi="Arial" w:cs="Arial"/>
          <w:lang w:eastAsia="en-US"/>
        </w:rPr>
      </w:pPr>
      <w:r w:rsidRPr="00E03D11">
        <w:rPr>
          <w:rFonts w:ascii="Arial" w:hAnsi="Arial" w:cs="Arial"/>
          <w:lang w:eastAsia="en-US"/>
        </w:rPr>
        <w:t>Libre Elección</w:t>
      </w:r>
    </w:p>
    <w:p w14:paraId="45B552F9" w14:textId="77777777" w:rsidR="00E03D11" w:rsidRPr="00E03D11" w:rsidRDefault="00E03D11" w:rsidP="00E03D11">
      <w:pPr>
        <w:rPr>
          <w:rFonts w:ascii="Arial" w:hAnsi="Arial" w:cs="Arial"/>
          <w:lang w:eastAsia="en-US"/>
        </w:rPr>
      </w:pPr>
      <w:r w:rsidRPr="00E03D11">
        <w:rPr>
          <w:rFonts w:ascii="Arial" w:hAnsi="Arial" w:cs="Arial"/>
          <w:lang w:eastAsia="en-US"/>
        </w:rPr>
        <w:t>Investigación</w:t>
      </w:r>
    </w:p>
    <w:p w14:paraId="583CF74B" w14:textId="77777777" w:rsidR="00E03D11" w:rsidRPr="00E03D11" w:rsidRDefault="00E03D11" w:rsidP="00E03D11">
      <w:pPr>
        <w:rPr>
          <w:rFonts w:ascii="Arial" w:hAnsi="Arial" w:cs="Arial"/>
          <w:lang w:eastAsia="en-US"/>
        </w:rPr>
      </w:pPr>
      <w:r w:rsidRPr="00E03D11">
        <w:rPr>
          <w:rFonts w:ascii="Arial" w:hAnsi="Arial" w:cs="Arial"/>
          <w:lang w:eastAsia="en-US"/>
        </w:rPr>
        <w:t>Difusión del conocimiento</w:t>
      </w:r>
    </w:p>
    <w:p w14:paraId="35E7D41C" w14:textId="77777777" w:rsidR="00E03D11" w:rsidRPr="00E03D11" w:rsidRDefault="00E03D11" w:rsidP="00E03D11">
      <w:pPr>
        <w:rPr>
          <w:rFonts w:ascii="Arial" w:hAnsi="Arial" w:cs="Arial"/>
          <w:lang w:eastAsia="en-US"/>
        </w:rPr>
      </w:pPr>
      <w:r w:rsidRPr="00E03D11">
        <w:rPr>
          <w:rFonts w:ascii="Arial" w:hAnsi="Arial" w:cs="Arial"/>
          <w:lang w:eastAsia="en-US"/>
        </w:rPr>
        <w:t>Estas Áreas de Formación se combinan con las Áreas Curriculares disciplinares que para este programa se han establecido:</w:t>
      </w:r>
    </w:p>
    <w:p w14:paraId="19C1042D" w14:textId="77777777" w:rsidR="00E03D11" w:rsidRPr="00E03D11" w:rsidRDefault="00E03D11" w:rsidP="00E03D11">
      <w:pPr>
        <w:rPr>
          <w:rFonts w:ascii="Arial" w:hAnsi="Arial" w:cs="Arial"/>
          <w:lang w:eastAsia="en-US"/>
        </w:rPr>
      </w:pPr>
    </w:p>
    <w:p w14:paraId="1CC9E933" w14:textId="77777777" w:rsidR="00E03D11" w:rsidRPr="00E03D11" w:rsidRDefault="00E03D11" w:rsidP="00E03D11">
      <w:pPr>
        <w:rPr>
          <w:rFonts w:ascii="Arial" w:hAnsi="Arial" w:cs="Arial"/>
          <w:lang w:eastAsia="en-US"/>
        </w:rPr>
      </w:pPr>
      <w:r w:rsidRPr="00E03D11">
        <w:rPr>
          <w:rFonts w:ascii="Arial" w:hAnsi="Arial" w:cs="Arial"/>
          <w:lang w:eastAsia="en-US"/>
        </w:rPr>
        <w:t>Gestión</w:t>
      </w:r>
    </w:p>
    <w:p w14:paraId="0903FB82" w14:textId="77777777" w:rsidR="00E03D11" w:rsidRPr="00E03D11" w:rsidRDefault="00E03D11" w:rsidP="00E03D11">
      <w:pPr>
        <w:rPr>
          <w:rFonts w:ascii="Arial" w:hAnsi="Arial" w:cs="Arial"/>
          <w:lang w:eastAsia="en-US"/>
        </w:rPr>
      </w:pPr>
      <w:r w:rsidRPr="00E03D11">
        <w:rPr>
          <w:rFonts w:ascii="Arial" w:hAnsi="Arial" w:cs="Arial"/>
          <w:lang w:eastAsia="en-US"/>
        </w:rPr>
        <w:t>Innovación</w:t>
      </w:r>
    </w:p>
    <w:p w14:paraId="78D4639E" w14:textId="77777777" w:rsidR="00E03D11" w:rsidRPr="00E03D11" w:rsidRDefault="00E03D11" w:rsidP="00E03D11">
      <w:pPr>
        <w:rPr>
          <w:rFonts w:ascii="Arial" w:hAnsi="Arial" w:cs="Arial"/>
          <w:lang w:eastAsia="en-US"/>
        </w:rPr>
      </w:pPr>
      <w:r w:rsidRPr="00E03D11">
        <w:rPr>
          <w:rFonts w:ascii="Arial" w:hAnsi="Arial" w:cs="Arial"/>
          <w:lang w:eastAsia="en-US"/>
        </w:rPr>
        <w:t>Diseño</w:t>
      </w:r>
    </w:p>
    <w:p w14:paraId="52B59FA6" w14:textId="06FEA9D9" w:rsidR="00E03D11" w:rsidRDefault="00E03D11" w:rsidP="00E03D11">
      <w:pPr>
        <w:rPr>
          <w:rFonts w:ascii="Arial" w:hAnsi="Arial" w:cs="Arial"/>
          <w:lang w:eastAsia="en-US"/>
        </w:rPr>
      </w:pPr>
      <w:r w:rsidRPr="00E03D11">
        <w:rPr>
          <w:rFonts w:ascii="Arial" w:hAnsi="Arial" w:cs="Arial"/>
          <w:lang w:eastAsia="en-US"/>
        </w:rPr>
        <w:t>Además de las se ha agregado otra que es común a las demás Maestrías en Ciencias de la Facultad de Arquitectura:</w:t>
      </w:r>
    </w:p>
    <w:p w14:paraId="6C830913" w14:textId="77777777" w:rsidR="00E03D11" w:rsidRDefault="00E03D11" w:rsidP="00E03D11">
      <w:pPr>
        <w:rPr>
          <w:rFonts w:ascii="Arial" w:hAnsi="Arial" w:cs="Arial"/>
          <w:lang w:eastAsia="en-US"/>
        </w:rPr>
      </w:pPr>
    </w:p>
    <w:p w14:paraId="7A001CAE" w14:textId="514A4FE8" w:rsidR="00E03D11" w:rsidRDefault="00E03D11" w:rsidP="00E03D11">
      <w:pPr>
        <w:rPr>
          <w:rFonts w:ascii="Arial" w:hAnsi="Arial" w:cs="Arial"/>
          <w:lang w:eastAsia="en-US"/>
        </w:rPr>
      </w:pPr>
      <w:r>
        <w:rPr>
          <w:rFonts w:ascii="Arial" w:hAnsi="Arial" w:cs="Arial"/>
          <w:noProof/>
        </w:rPr>
        <w:drawing>
          <wp:inline distT="0" distB="0" distL="0" distR="0" wp14:anchorId="0411433B" wp14:editId="404506B9">
            <wp:extent cx="3728487" cy="2686957"/>
            <wp:effectExtent l="0" t="0" r="0" b="0"/>
            <wp:docPr id="6" name="Imagen 6" descr="estructur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ructura-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952" cy="2698102"/>
                    </a:xfrm>
                    <a:prstGeom prst="rect">
                      <a:avLst/>
                    </a:prstGeom>
                    <a:noFill/>
                    <a:ln>
                      <a:noFill/>
                    </a:ln>
                  </pic:spPr>
                </pic:pic>
              </a:graphicData>
            </a:graphic>
          </wp:inline>
        </w:drawing>
      </w:r>
    </w:p>
    <w:p w14:paraId="19E3B552" w14:textId="6B2AE97E" w:rsidR="00E03D11" w:rsidRPr="00E03D11" w:rsidRDefault="00E03D11" w:rsidP="00E03D11">
      <w:pPr>
        <w:rPr>
          <w:rFonts w:ascii="Arial" w:hAnsi="Arial" w:cs="Arial"/>
          <w:lang w:eastAsia="en-US"/>
        </w:rPr>
      </w:pPr>
      <w:r w:rsidRPr="00E03D11">
        <w:rPr>
          <w:rFonts w:ascii="Arial" w:hAnsi="Arial" w:cs="Arial"/>
          <w:lang w:eastAsia="en-US"/>
        </w:rPr>
        <w:t>Tanto los niveles de formación, como las áreas curriculares antes mencionadas, se entrecruzan y sirven de plataforma, sobre la que se ci</w:t>
      </w:r>
      <w:r>
        <w:rPr>
          <w:rFonts w:ascii="Arial" w:hAnsi="Arial" w:cs="Arial"/>
          <w:lang w:eastAsia="en-US"/>
        </w:rPr>
        <w:t>mienta el contenido curricular.</w:t>
      </w:r>
      <w:r w:rsidRPr="00E03D11">
        <w:rPr>
          <w:rFonts w:ascii="Arial" w:hAnsi="Arial" w:cs="Arial"/>
          <w:lang w:eastAsia="en-US"/>
        </w:rPr>
        <w:t xml:space="preserve"> </w:t>
      </w:r>
    </w:p>
    <w:p w14:paraId="4FAFC84E" w14:textId="77777777" w:rsidR="00E03D11" w:rsidRPr="00E03D11" w:rsidRDefault="00E03D11" w:rsidP="00E03D11">
      <w:pPr>
        <w:rPr>
          <w:rFonts w:ascii="Arial" w:hAnsi="Arial" w:cs="Arial"/>
          <w:lang w:eastAsia="en-US"/>
        </w:rPr>
      </w:pPr>
    </w:p>
    <w:p w14:paraId="25A4370C" w14:textId="77777777" w:rsidR="00E03D11" w:rsidRPr="00E03D11" w:rsidRDefault="00E03D11" w:rsidP="00E03D11">
      <w:pPr>
        <w:rPr>
          <w:rFonts w:ascii="Arial" w:hAnsi="Arial" w:cs="Arial"/>
          <w:lang w:eastAsia="en-US"/>
        </w:rPr>
      </w:pPr>
      <w:r w:rsidRPr="00E03D11">
        <w:rPr>
          <w:rFonts w:ascii="Arial" w:hAnsi="Arial" w:cs="Arial"/>
          <w:lang w:eastAsia="en-US"/>
        </w:rPr>
        <w:t>Las particularidades de cada nivel de formación y áreas curriculares se mencionan a continuación:</w:t>
      </w:r>
    </w:p>
    <w:p w14:paraId="270CBBA9" w14:textId="5711A289" w:rsidR="00E03D11" w:rsidRPr="00E03D11" w:rsidRDefault="00E03D11" w:rsidP="00E03D11">
      <w:pPr>
        <w:rPr>
          <w:rFonts w:ascii="Arial" w:hAnsi="Arial" w:cs="Arial"/>
          <w:lang w:eastAsia="en-US"/>
        </w:rPr>
      </w:pPr>
    </w:p>
    <w:p w14:paraId="2E880F7F" w14:textId="77777777" w:rsidR="00E03D11" w:rsidRPr="00E03D11" w:rsidRDefault="00E03D11" w:rsidP="00E03D11">
      <w:pPr>
        <w:rPr>
          <w:rFonts w:ascii="Arial" w:hAnsi="Arial" w:cs="Arial"/>
          <w:lang w:eastAsia="en-US"/>
        </w:rPr>
      </w:pPr>
      <w:r w:rsidRPr="00E03D11">
        <w:rPr>
          <w:rFonts w:ascii="Arial" w:hAnsi="Arial" w:cs="Arial"/>
          <w:lang w:eastAsia="en-US"/>
        </w:rPr>
        <w:t>ÁREAS DE FORMACIÓN</w:t>
      </w:r>
    </w:p>
    <w:p w14:paraId="34C75175" w14:textId="77777777" w:rsidR="00E03D11" w:rsidRPr="00E03D11" w:rsidRDefault="00E03D11" w:rsidP="00E03D11">
      <w:pPr>
        <w:rPr>
          <w:rFonts w:ascii="Arial" w:hAnsi="Arial" w:cs="Arial"/>
          <w:lang w:eastAsia="en-US"/>
        </w:rPr>
      </w:pPr>
    </w:p>
    <w:p w14:paraId="3F807AF4" w14:textId="5A955635" w:rsidR="00E03D11" w:rsidRPr="00E03D11" w:rsidRDefault="00E03D11" w:rsidP="00E03D11">
      <w:pPr>
        <w:rPr>
          <w:rFonts w:ascii="Arial" w:hAnsi="Arial" w:cs="Arial"/>
          <w:lang w:eastAsia="en-US"/>
        </w:rPr>
      </w:pPr>
      <w:r w:rsidRPr="00E03D11">
        <w:rPr>
          <w:rFonts w:ascii="Arial" w:hAnsi="Arial" w:cs="Arial"/>
          <w:lang w:eastAsia="en-US"/>
        </w:rPr>
        <w:t xml:space="preserve"> Formación Básica</w:t>
      </w:r>
    </w:p>
    <w:p w14:paraId="3EF9BA88" w14:textId="77777777" w:rsidR="00E03D11" w:rsidRPr="00E03D11" w:rsidRDefault="00E03D11" w:rsidP="00E03D11">
      <w:pPr>
        <w:rPr>
          <w:rFonts w:ascii="Arial" w:hAnsi="Arial" w:cs="Arial"/>
          <w:lang w:eastAsia="en-US"/>
        </w:rPr>
      </w:pPr>
    </w:p>
    <w:p w14:paraId="73EEDCBA" w14:textId="130B5D8C" w:rsidR="00E03D11" w:rsidRPr="00E03D11" w:rsidRDefault="00E03D11" w:rsidP="00E03D11">
      <w:pPr>
        <w:rPr>
          <w:rFonts w:ascii="Arial" w:hAnsi="Arial" w:cs="Arial"/>
          <w:lang w:eastAsia="en-US"/>
        </w:rPr>
      </w:pPr>
      <w:r w:rsidRPr="00E03D11">
        <w:rPr>
          <w:rFonts w:ascii="Arial" w:hAnsi="Arial" w:cs="Arial"/>
          <w:lang w:eastAsia="en-US"/>
        </w:rPr>
        <w:t>Las unidades de aprendizaje del área de formación permiten a cada estudiante afianzar el conocimiento teórico- metodológico de su respectivo objeto de estudio. Es el área más importante del programa y contiene tres unidades de aprendizaje en total.</w:t>
      </w:r>
    </w:p>
    <w:p w14:paraId="2D96CCAC" w14:textId="77777777" w:rsidR="00E03D11" w:rsidRPr="00E03D11" w:rsidRDefault="00E03D11" w:rsidP="00E03D11">
      <w:pPr>
        <w:rPr>
          <w:rFonts w:ascii="Arial" w:hAnsi="Arial" w:cs="Arial"/>
          <w:lang w:eastAsia="en-US"/>
        </w:rPr>
      </w:pPr>
    </w:p>
    <w:p w14:paraId="0D36BB21" w14:textId="77777777" w:rsidR="00E03D11" w:rsidRPr="00E03D11" w:rsidRDefault="00E03D11" w:rsidP="00E03D11">
      <w:pPr>
        <w:rPr>
          <w:rFonts w:ascii="Arial" w:hAnsi="Arial" w:cs="Arial"/>
          <w:lang w:eastAsia="en-US"/>
        </w:rPr>
      </w:pPr>
      <w:r w:rsidRPr="00E03D11">
        <w:rPr>
          <w:rFonts w:ascii="Arial" w:hAnsi="Arial" w:cs="Arial"/>
          <w:lang w:eastAsia="en-US"/>
        </w:rPr>
        <w:t>Formación Avanzada</w:t>
      </w:r>
    </w:p>
    <w:p w14:paraId="07B58FE6" w14:textId="77777777" w:rsidR="00E03D11" w:rsidRPr="00E03D11" w:rsidRDefault="00E03D11" w:rsidP="00E03D11">
      <w:pPr>
        <w:rPr>
          <w:rFonts w:ascii="Arial" w:hAnsi="Arial" w:cs="Arial"/>
          <w:lang w:eastAsia="en-US"/>
        </w:rPr>
      </w:pPr>
    </w:p>
    <w:p w14:paraId="5B5E12CA" w14:textId="77777777" w:rsidR="00E03D11" w:rsidRPr="00E03D11" w:rsidRDefault="00E03D11" w:rsidP="00E03D11">
      <w:pPr>
        <w:rPr>
          <w:rFonts w:ascii="Arial" w:hAnsi="Arial" w:cs="Arial"/>
          <w:lang w:eastAsia="en-US"/>
        </w:rPr>
      </w:pPr>
      <w:r w:rsidRPr="00E03D11">
        <w:rPr>
          <w:rFonts w:ascii="Arial" w:hAnsi="Arial" w:cs="Arial"/>
          <w:lang w:eastAsia="en-US"/>
        </w:rPr>
        <w:t>La componen unidades de aprendizaje que contienen los aspectos teóricos avanzados, así como tópicos en el área curricular correspondiente. Se cuentan tres unidades en esta área.</w:t>
      </w:r>
    </w:p>
    <w:p w14:paraId="585B1357" w14:textId="31B0650D" w:rsidR="00E03D11" w:rsidRPr="00E03D11" w:rsidRDefault="00E03D11" w:rsidP="00E03D11">
      <w:pPr>
        <w:rPr>
          <w:rFonts w:ascii="Arial" w:hAnsi="Arial" w:cs="Arial"/>
          <w:lang w:eastAsia="en-US"/>
        </w:rPr>
      </w:pPr>
    </w:p>
    <w:p w14:paraId="3901D9E2" w14:textId="77777777" w:rsidR="00E03D11" w:rsidRPr="00E03D11" w:rsidRDefault="00E03D11" w:rsidP="00E03D11">
      <w:pPr>
        <w:rPr>
          <w:rFonts w:ascii="Arial" w:hAnsi="Arial" w:cs="Arial"/>
          <w:lang w:eastAsia="en-US"/>
        </w:rPr>
      </w:pPr>
      <w:r w:rsidRPr="00E03D11">
        <w:rPr>
          <w:rFonts w:ascii="Arial" w:hAnsi="Arial" w:cs="Arial"/>
          <w:lang w:eastAsia="en-US"/>
        </w:rPr>
        <w:t>Aplicación</w:t>
      </w:r>
    </w:p>
    <w:p w14:paraId="171079E9" w14:textId="77777777" w:rsidR="00E03D11" w:rsidRPr="00E03D11" w:rsidRDefault="00E03D11" w:rsidP="00E03D11">
      <w:pPr>
        <w:rPr>
          <w:rFonts w:ascii="Arial" w:hAnsi="Arial" w:cs="Arial"/>
          <w:lang w:eastAsia="en-US"/>
        </w:rPr>
      </w:pPr>
    </w:p>
    <w:p w14:paraId="6887B0E1" w14:textId="57217C36" w:rsidR="00E03D11" w:rsidRPr="00E03D11" w:rsidRDefault="00E03D11" w:rsidP="00E03D11">
      <w:pPr>
        <w:rPr>
          <w:rFonts w:ascii="Arial" w:hAnsi="Arial" w:cs="Arial"/>
          <w:lang w:eastAsia="en-US"/>
        </w:rPr>
      </w:pPr>
      <w:r w:rsidRPr="00E03D11">
        <w:rPr>
          <w:rFonts w:ascii="Arial" w:hAnsi="Arial" w:cs="Arial"/>
          <w:lang w:eastAsia="en-US"/>
        </w:rPr>
        <w:t xml:space="preserve">Esta área consiste en la expresión de los primeros resultados de las investigaciones de los estudiantes. Tiene tres unidades de aprendizaje obligatorias. </w:t>
      </w:r>
    </w:p>
    <w:p w14:paraId="38998699" w14:textId="77777777" w:rsidR="00E03D11" w:rsidRPr="00E03D11" w:rsidRDefault="00E03D11" w:rsidP="00E03D11">
      <w:pPr>
        <w:rPr>
          <w:rFonts w:ascii="Arial" w:hAnsi="Arial" w:cs="Arial"/>
          <w:lang w:eastAsia="en-US"/>
        </w:rPr>
      </w:pPr>
    </w:p>
    <w:p w14:paraId="74CD73C5" w14:textId="77777777" w:rsidR="00E03D11" w:rsidRPr="00E03D11" w:rsidRDefault="00E03D11" w:rsidP="00E03D11">
      <w:pPr>
        <w:rPr>
          <w:rFonts w:ascii="Arial" w:hAnsi="Arial" w:cs="Arial"/>
          <w:lang w:eastAsia="en-US"/>
        </w:rPr>
      </w:pPr>
      <w:r w:rsidRPr="00E03D11">
        <w:rPr>
          <w:rFonts w:ascii="Arial" w:hAnsi="Arial" w:cs="Arial"/>
          <w:lang w:eastAsia="en-US"/>
        </w:rPr>
        <w:t>Libre Elección</w:t>
      </w:r>
    </w:p>
    <w:p w14:paraId="08DF44C1" w14:textId="77777777" w:rsidR="00E03D11" w:rsidRPr="00E03D11" w:rsidRDefault="00E03D11" w:rsidP="00E03D11">
      <w:pPr>
        <w:rPr>
          <w:rFonts w:ascii="Arial" w:hAnsi="Arial" w:cs="Arial"/>
          <w:lang w:eastAsia="en-US"/>
        </w:rPr>
      </w:pPr>
    </w:p>
    <w:p w14:paraId="17FD1DE8" w14:textId="3AA71150" w:rsidR="00E03D11" w:rsidRPr="00E03D11" w:rsidRDefault="00E03D11" w:rsidP="00E03D11">
      <w:pPr>
        <w:rPr>
          <w:rFonts w:ascii="Arial" w:hAnsi="Arial" w:cs="Arial"/>
          <w:lang w:eastAsia="en-US"/>
        </w:rPr>
      </w:pPr>
      <w:r w:rsidRPr="00E03D11">
        <w:rPr>
          <w:rFonts w:ascii="Arial" w:hAnsi="Arial" w:cs="Arial"/>
          <w:lang w:eastAsia="en-US"/>
        </w:rPr>
        <w:t xml:space="preserve">El mapa curricular cuenta con unidades de aprendizaje de libre elección, siendo obligación tomar dos de ellas para cumplir con los créditos requisitos del programa.  En función de que el programa está orientado hacia la investigación, la docencia y la consultoría, y los temas se eligen a partir de las necesidades de investigación del tema de tesis o del interés particular del estudiante para fortalecer su perfil de egreso. El programa ofrece un catálogo amplio de unidades para elegir.  La flexibilidad curricular es fundamental para el logro de los objetivos establecidos por el programa educativo y ha sido reconocida por CONACYT/PNPC como uno de sus principales atributos. Cada UA de Libre Elección tiene un valor de 4 créditos. </w:t>
      </w:r>
    </w:p>
    <w:p w14:paraId="6470F9C9" w14:textId="77777777" w:rsidR="00E03D11" w:rsidRPr="00E03D11" w:rsidRDefault="00E03D11" w:rsidP="00E03D11">
      <w:pPr>
        <w:rPr>
          <w:rFonts w:ascii="Arial" w:hAnsi="Arial" w:cs="Arial"/>
          <w:lang w:eastAsia="en-US"/>
        </w:rPr>
      </w:pPr>
    </w:p>
    <w:p w14:paraId="5D2B902D" w14:textId="77777777" w:rsidR="00E03D11" w:rsidRPr="00E03D11" w:rsidRDefault="00E03D11" w:rsidP="00E03D11">
      <w:pPr>
        <w:rPr>
          <w:rFonts w:ascii="Arial" w:hAnsi="Arial" w:cs="Arial"/>
          <w:lang w:eastAsia="en-US"/>
        </w:rPr>
      </w:pPr>
      <w:r w:rsidRPr="00E03D11">
        <w:rPr>
          <w:rFonts w:ascii="Arial" w:hAnsi="Arial" w:cs="Arial"/>
          <w:lang w:eastAsia="en-US"/>
        </w:rPr>
        <w:t>Investigación</w:t>
      </w:r>
    </w:p>
    <w:p w14:paraId="6B46E75C" w14:textId="77777777" w:rsidR="00E03D11" w:rsidRPr="00E03D11" w:rsidRDefault="00E03D11" w:rsidP="00E03D11">
      <w:pPr>
        <w:rPr>
          <w:rFonts w:ascii="Arial" w:hAnsi="Arial" w:cs="Arial"/>
          <w:lang w:eastAsia="en-US"/>
        </w:rPr>
      </w:pPr>
    </w:p>
    <w:p w14:paraId="4F40B22D" w14:textId="365000E8" w:rsidR="00E03D11" w:rsidRPr="00E03D11" w:rsidRDefault="00E03D11" w:rsidP="00E03D11">
      <w:pPr>
        <w:rPr>
          <w:rFonts w:ascii="Arial" w:hAnsi="Arial" w:cs="Arial"/>
          <w:lang w:eastAsia="en-US"/>
        </w:rPr>
      </w:pPr>
      <w:r w:rsidRPr="00E03D11">
        <w:rPr>
          <w:rFonts w:ascii="Arial" w:hAnsi="Arial" w:cs="Arial"/>
          <w:lang w:eastAsia="en-US"/>
        </w:rPr>
        <w:t xml:space="preserve">Las unidades de tesis son impartidas por el director de la tesis y tienen como objetivo generar el producto integrador del programa, es decir, la tesis. En total son cuatro unidades de aprendizaje que reportan valor de 6 créditos. </w:t>
      </w:r>
    </w:p>
    <w:p w14:paraId="000056B9" w14:textId="77777777" w:rsidR="00E03D11" w:rsidRPr="00E03D11" w:rsidRDefault="00E03D11" w:rsidP="00E03D11">
      <w:pPr>
        <w:rPr>
          <w:rFonts w:ascii="Arial" w:hAnsi="Arial" w:cs="Arial"/>
          <w:lang w:eastAsia="en-US"/>
        </w:rPr>
      </w:pPr>
    </w:p>
    <w:p w14:paraId="280B99AD" w14:textId="77777777" w:rsidR="00E03D11" w:rsidRPr="00E03D11" w:rsidRDefault="00E03D11" w:rsidP="00E03D11">
      <w:pPr>
        <w:rPr>
          <w:rFonts w:ascii="Arial" w:hAnsi="Arial" w:cs="Arial"/>
          <w:lang w:eastAsia="en-US"/>
        </w:rPr>
      </w:pPr>
      <w:r w:rsidRPr="00E03D11">
        <w:rPr>
          <w:rFonts w:ascii="Arial" w:hAnsi="Arial" w:cs="Arial"/>
          <w:lang w:eastAsia="en-US"/>
        </w:rPr>
        <w:t>Difusión del Conocimiento</w:t>
      </w:r>
    </w:p>
    <w:p w14:paraId="60134A9A" w14:textId="77777777" w:rsidR="00E03D11" w:rsidRPr="00E03D11" w:rsidRDefault="00E03D11" w:rsidP="00E03D11">
      <w:pPr>
        <w:rPr>
          <w:rFonts w:ascii="Arial" w:hAnsi="Arial" w:cs="Arial"/>
          <w:lang w:eastAsia="en-US"/>
        </w:rPr>
      </w:pPr>
    </w:p>
    <w:p w14:paraId="7AE433B0" w14:textId="3EE19C9E" w:rsidR="00E03D11" w:rsidRPr="00E03D11" w:rsidRDefault="00E03D11" w:rsidP="00E03D11">
      <w:pPr>
        <w:rPr>
          <w:rFonts w:ascii="Arial" w:hAnsi="Arial" w:cs="Arial"/>
          <w:lang w:eastAsia="en-US"/>
        </w:rPr>
      </w:pPr>
      <w:r w:rsidRPr="00E03D11">
        <w:rPr>
          <w:rFonts w:ascii="Arial" w:hAnsi="Arial" w:cs="Arial"/>
          <w:lang w:eastAsia="en-US"/>
        </w:rPr>
        <w:t>Esta área reporta una unidad de aprendizaje, la cual consiste en la preparación del material de la investigación para que pueda ser enviado a una revista prestigiosa. Este producto de investigación puede haberse trabajado con antelación, en semestres anteriores.  Es una unidad de 5 créditos.</w:t>
      </w:r>
    </w:p>
    <w:p w14:paraId="1F9FCE91" w14:textId="77777777" w:rsidR="00E03D11" w:rsidRPr="00E03D11" w:rsidRDefault="00E03D11" w:rsidP="00E03D11">
      <w:pPr>
        <w:rPr>
          <w:rFonts w:ascii="Arial" w:hAnsi="Arial" w:cs="Arial"/>
          <w:lang w:eastAsia="en-US"/>
        </w:rPr>
      </w:pPr>
    </w:p>
    <w:p w14:paraId="480C86B0" w14:textId="6654C1AD" w:rsidR="00E03D11" w:rsidRPr="00E03D11" w:rsidRDefault="00E03D11" w:rsidP="00E03D11">
      <w:pPr>
        <w:rPr>
          <w:rFonts w:ascii="Arial" w:hAnsi="Arial" w:cs="Arial"/>
          <w:lang w:eastAsia="en-US"/>
        </w:rPr>
      </w:pPr>
      <w:r w:rsidRPr="00E03D11">
        <w:rPr>
          <w:rFonts w:ascii="Arial" w:hAnsi="Arial" w:cs="Arial"/>
          <w:lang w:eastAsia="en-US"/>
        </w:rPr>
        <w:t xml:space="preserve">Por otro lado, también se contemplan dos seminarios interdisciplinarios, son las exposiciones públicas de los avances de investigación de los </w:t>
      </w:r>
      <w:proofErr w:type="spellStart"/>
      <w:r w:rsidRPr="00E03D11">
        <w:rPr>
          <w:rFonts w:ascii="Arial" w:hAnsi="Arial" w:cs="Arial"/>
          <w:lang w:eastAsia="en-US"/>
        </w:rPr>
        <w:t>tesistas</w:t>
      </w:r>
      <w:proofErr w:type="spellEnd"/>
      <w:r w:rsidRPr="00E03D11">
        <w:rPr>
          <w:rFonts w:ascii="Arial" w:hAnsi="Arial" w:cs="Arial"/>
          <w:lang w:eastAsia="en-US"/>
        </w:rPr>
        <w:t xml:space="preserve"> de la maestría, en el cual sus resultados son sometidos a debate y defensa. Tres codirectores asignados previamente, de acuerdo al tema de investigación, y con preferentemente con diferentes disciplinas, son los encargados de emitir las observacion</w:t>
      </w:r>
      <w:r>
        <w:rPr>
          <w:rFonts w:ascii="Arial" w:hAnsi="Arial" w:cs="Arial"/>
          <w:lang w:eastAsia="en-US"/>
        </w:rPr>
        <w:t>es acerca del trabajo expuesto.</w:t>
      </w:r>
    </w:p>
    <w:p w14:paraId="2397DE43" w14:textId="77777777" w:rsidR="00E03D11" w:rsidRPr="00E03D11" w:rsidRDefault="00E03D11" w:rsidP="00E03D11">
      <w:pPr>
        <w:rPr>
          <w:rFonts w:ascii="Arial" w:hAnsi="Arial" w:cs="Arial"/>
          <w:lang w:eastAsia="en-US"/>
        </w:rPr>
      </w:pPr>
    </w:p>
    <w:p w14:paraId="14367F64" w14:textId="77777777" w:rsidR="00E03D11" w:rsidRPr="00E03D11" w:rsidRDefault="00E03D11" w:rsidP="00E03D11">
      <w:pPr>
        <w:rPr>
          <w:rFonts w:ascii="Arial" w:hAnsi="Arial" w:cs="Arial"/>
          <w:lang w:eastAsia="en-US"/>
        </w:rPr>
      </w:pPr>
      <w:r w:rsidRPr="00E03D11">
        <w:rPr>
          <w:rFonts w:ascii="Arial" w:hAnsi="Arial" w:cs="Arial"/>
          <w:lang w:eastAsia="en-US"/>
        </w:rPr>
        <w:t>AREAS CURRICULARES</w:t>
      </w:r>
    </w:p>
    <w:p w14:paraId="09C1EB02" w14:textId="77777777" w:rsidR="00E03D11" w:rsidRPr="00E03D11" w:rsidRDefault="00E03D11" w:rsidP="00E03D11">
      <w:pPr>
        <w:rPr>
          <w:rFonts w:ascii="Arial" w:hAnsi="Arial" w:cs="Arial"/>
          <w:lang w:eastAsia="en-US"/>
        </w:rPr>
      </w:pPr>
    </w:p>
    <w:p w14:paraId="6F6170BC" w14:textId="77777777" w:rsidR="00E03D11" w:rsidRPr="00E03D11" w:rsidRDefault="00E03D11" w:rsidP="00E03D11">
      <w:pPr>
        <w:rPr>
          <w:rFonts w:ascii="Arial" w:hAnsi="Arial" w:cs="Arial"/>
          <w:lang w:eastAsia="en-US"/>
        </w:rPr>
      </w:pPr>
      <w:r w:rsidRPr="00E03D11">
        <w:rPr>
          <w:rFonts w:ascii="Arial" w:hAnsi="Arial" w:cs="Arial"/>
          <w:lang w:eastAsia="en-US"/>
        </w:rPr>
        <w:t>Las áreas curriculares están conformadas por tres líneas temáticas como son: Gestión, Innovación y Diseño</w:t>
      </w:r>
    </w:p>
    <w:p w14:paraId="01120711" w14:textId="26082D53" w:rsidR="00E03D11" w:rsidRPr="00E03D11" w:rsidRDefault="00E03D11" w:rsidP="00E03D11">
      <w:pPr>
        <w:rPr>
          <w:rFonts w:ascii="Arial" w:hAnsi="Arial" w:cs="Arial"/>
          <w:lang w:eastAsia="en-US"/>
        </w:rPr>
      </w:pPr>
    </w:p>
    <w:p w14:paraId="2BA5D07F" w14:textId="77777777" w:rsidR="00E03D11" w:rsidRPr="00E03D11" w:rsidRDefault="00E03D11" w:rsidP="00E03D11">
      <w:pPr>
        <w:rPr>
          <w:rFonts w:ascii="Arial" w:hAnsi="Arial" w:cs="Arial"/>
          <w:lang w:eastAsia="en-US"/>
        </w:rPr>
      </w:pPr>
      <w:r w:rsidRPr="00E03D11">
        <w:rPr>
          <w:rFonts w:ascii="Arial" w:hAnsi="Arial" w:cs="Arial"/>
          <w:lang w:eastAsia="en-US"/>
        </w:rPr>
        <w:t>Todas ellas constituyen los ejes transversales de las dos áreas expuestas previamente. Estos grandes ejes consisten en los siguientes temas específicos:</w:t>
      </w:r>
    </w:p>
    <w:p w14:paraId="155B54D4" w14:textId="28F748D3" w:rsidR="00E03D11" w:rsidRPr="00E03D11" w:rsidRDefault="00E03D11" w:rsidP="00E03D11">
      <w:pPr>
        <w:rPr>
          <w:rFonts w:ascii="Arial" w:hAnsi="Arial" w:cs="Arial"/>
          <w:lang w:eastAsia="en-US"/>
        </w:rPr>
      </w:pPr>
    </w:p>
    <w:p w14:paraId="6BD20F09" w14:textId="77777777" w:rsidR="00E03D11" w:rsidRPr="00E03D11" w:rsidRDefault="00E03D11" w:rsidP="00E03D11">
      <w:pPr>
        <w:rPr>
          <w:rFonts w:ascii="Arial" w:hAnsi="Arial" w:cs="Arial"/>
          <w:lang w:eastAsia="en-US"/>
        </w:rPr>
      </w:pPr>
      <w:r w:rsidRPr="00E03D11">
        <w:rPr>
          <w:rFonts w:ascii="Arial" w:hAnsi="Arial" w:cs="Arial"/>
          <w:lang w:eastAsia="en-US"/>
        </w:rPr>
        <w:t>Gestión</w:t>
      </w:r>
    </w:p>
    <w:p w14:paraId="7497AF6F" w14:textId="77777777" w:rsidR="00E03D11" w:rsidRPr="00E03D11" w:rsidRDefault="00E03D11" w:rsidP="00E03D11">
      <w:pPr>
        <w:rPr>
          <w:rFonts w:ascii="Arial" w:hAnsi="Arial" w:cs="Arial"/>
          <w:lang w:eastAsia="en-US"/>
        </w:rPr>
      </w:pPr>
    </w:p>
    <w:p w14:paraId="7A3231C7" w14:textId="77777777" w:rsidR="00E03D11" w:rsidRPr="00E03D11" w:rsidRDefault="00E03D11" w:rsidP="00E03D11">
      <w:pPr>
        <w:rPr>
          <w:rFonts w:ascii="Arial" w:hAnsi="Arial" w:cs="Arial"/>
          <w:lang w:eastAsia="en-US"/>
        </w:rPr>
      </w:pPr>
      <w:r w:rsidRPr="00E03D11">
        <w:rPr>
          <w:rFonts w:ascii="Arial" w:hAnsi="Arial" w:cs="Arial"/>
          <w:lang w:eastAsia="en-US"/>
        </w:rPr>
        <w:t>La conforman tres unidades de aprendizaje obligatorias y dos de libre elección, que tienen como objetivo introducir a los estudiantes en el tema de gestión, cada unidad de aprendizaje se distingue por contar con 5 créditos en sus niveles de formación y generación del conocimiento; mientras que las unidades de libre elección cuentan con 4 créditos. Todas ellas llevan al estudiante a reflexionar y aplicar el conocimiento con base en los fundamentos teóricos conceptuales, históricos-culturales de la gestión en relación a la innovación, la creatividad, la empresa y los negocios, la gestión de proyectos, la planeación estratégica y el ciclo de vida de la empresa, de tal manera que le permitan al estudiante conocer los modelos de gestión de México y otros internacionales.</w:t>
      </w:r>
    </w:p>
    <w:p w14:paraId="72AC9441" w14:textId="77777777" w:rsidR="00E03D11" w:rsidRPr="00E03D11" w:rsidRDefault="00E03D11" w:rsidP="00E03D11">
      <w:pPr>
        <w:rPr>
          <w:rFonts w:ascii="Arial" w:hAnsi="Arial" w:cs="Arial"/>
          <w:lang w:eastAsia="en-US"/>
        </w:rPr>
      </w:pPr>
    </w:p>
    <w:p w14:paraId="61C07048" w14:textId="77777777" w:rsidR="00E03D11" w:rsidRPr="00E03D11" w:rsidRDefault="00E03D11" w:rsidP="00E03D11">
      <w:pPr>
        <w:rPr>
          <w:rFonts w:ascii="Arial" w:hAnsi="Arial" w:cs="Arial"/>
          <w:lang w:eastAsia="en-US"/>
        </w:rPr>
      </w:pPr>
      <w:r w:rsidRPr="00E03D11">
        <w:rPr>
          <w:rFonts w:ascii="Arial" w:hAnsi="Arial" w:cs="Arial"/>
          <w:lang w:eastAsia="en-US"/>
        </w:rPr>
        <w:t>Innovación</w:t>
      </w:r>
    </w:p>
    <w:p w14:paraId="2EA05EF0" w14:textId="77777777" w:rsidR="00E03D11" w:rsidRPr="00E03D11" w:rsidRDefault="00E03D11" w:rsidP="00E03D11">
      <w:pPr>
        <w:rPr>
          <w:rFonts w:ascii="Arial" w:hAnsi="Arial" w:cs="Arial"/>
          <w:lang w:eastAsia="en-US"/>
        </w:rPr>
      </w:pPr>
    </w:p>
    <w:p w14:paraId="5966DC6D" w14:textId="77777777" w:rsidR="00E03D11" w:rsidRPr="00E03D11" w:rsidRDefault="00E03D11" w:rsidP="00E03D11">
      <w:pPr>
        <w:rPr>
          <w:rFonts w:ascii="Arial" w:hAnsi="Arial" w:cs="Arial"/>
          <w:lang w:eastAsia="en-US"/>
        </w:rPr>
      </w:pPr>
      <w:r w:rsidRPr="00E03D11">
        <w:rPr>
          <w:rFonts w:ascii="Arial" w:hAnsi="Arial" w:cs="Arial"/>
          <w:lang w:eastAsia="en-US"/>
        </w:rPr>
        <w:t>Esta área curricular está compuesta por dos unidades de aprendizaje obligatorias y dos de libre elección, mismas que desde está área pueden aplicar conocimiento con base en los fundamentos teóricos conceptuales, históricos-culturales y los avances tecnológicos de la disciplina, la mercadotecnia, los modelos de negocios para de la innovación, la cultura y el liderazgo para la innovación.</w:t>
      </w:r>
    </w:p>
    <w:p w14:paraId="5A232720" w14:textId="77777777" w:rsidR="00E03D11" w:rsidRPr="00E03D11" w:rsidRDefault="00E03D11" w:rsidP="00E03D11">
      <w:pPr>
        <w:rPr>
          <w:rFonts w:ascii="Arial" w:hAnsi="Arial" w:cs="Arial"/>
          <w:lang w:eastAsia="en-US"/>
        </w:rPr>
      </w:pPr>
    </w:p>
    <w:p w14:paraId="11A0D530" w14:textId="77777777" w:rsidR="00E03D11" w:rsidRPr="00E03D11" w:rsidRDefault="00E03D11" w:rsidP="00E03D11">
      <w:pPr>
        <w:rPr>
          <w:rFonts w:ascii="Arial" w:hAnsi="Arial" w:cs="Arial"/>
          <w:lang w:eastAsia="en-US"/>
        </w:rPr>
      </w:pPr>
      <w:r w:rsidRPr="00E03D11">
        <w:rPr>
          <w:rFonts w:ascii="Arial" w:hAnsi="Arial" w:cs="Arial"/>
          <w:lang w:eastAsia="en-US"/>
        </w:rPr>
        <w:t>Diseño</w:t>
      </w:r>
    </w:p>
    <w:p w14:paraId="621F4EC1" w14:textId="77777777" w:rsidR="00E03D11" w:rsidRPr="00E03D11" w:rsidRDefault="00E03D11" w:rsidP="00E03D11">
      <w:pPr>
        <w:rPr>
          <w:rFonts w:ascii="Arial" w:hAnsi="Arial" w:cs="Arial"/>
          <w:lang w:eastAsia="en-US"/>
        </w:rPr>
      </w:pPr>
    </w:p>
    <w:p w14:paraId="661D246B" w14:textId="77777777" w:rsidR="00E03D11" w:rsidRPr="00E03D11" w:rsidRDefault="00E03D11" w:rsidP="00E03D11">
      <w:pPr>
        <w:rPr>
          <w:rFonts w:ascii="Arial" w:hAnsi="Arial" w:cs="Arial"/>
          <w:lang w:eastAsia="en-US"/>
        </w:rPr>
      </w:pPr>
      <w:r w:rsidRPr="00E03D11">
        <w:rPr>
          <w:rFonts w:ascii="Arial" w:hAnsi="Arial" w:cs="Arial"/>
          <w:lang w:eastAsia="en-US"/>
        </w:rPr>
        <w:t>Se conforma de seis unidades de aprendizaje, dos obligatorias (5 créditos cada una) y cuatro de libre elección (4 créditos) con las cuales el estudiante podrá elegir como aplicar ese mismo conocimiento fundamentando las soluciones de diseño ante los problemas bajo las tendencias del diseño para fortalecer la cultura del mismo como un diferenciador ante la competitividad, con sentido humano, en un contexto global.</w:t>
      </w:r>
    </w:p>
    <w:p w14:paraId="070B02B4" w14:textId="77777777" w:rsidR="00E03D11" w:rsidRPr="00E03D11" w:rsidRDefault="00E03D11" w:rsidP="00E03D11">
      <w:pPr>
        <w:rPr>
          <w:rFonts w:ascii="Arial" w:hAnsi="Arial" w:cs="Arial"/>
          <w:lang w:eastAsia="en-US"/>
        </w:rPr>
      </w:pPr>
    </w:p>
    <w:p w14:paraId="4C736119" w14:textId="77777777" w:rsidR="00E03D11" w:rsidRPr="00E03D11" w:rsidRDefault="00E03D11" w:rsidP="00E03D11">
      <w:pPr>
        <w:rPr>
          <w:rFonts w:ascii="Arial" w:hAnsi="Arial" w:cs="Arial"/>
          <w:lang w:eastAsia="en-US"/>
        </w:rPr>
      </w:pPr>
      <w:r w:rsidRPr="00E03D11">
        <w:rPr>
          <w:rFonts w:ascii="Arial" w:hAnsi="Arial" w:cs="Arial"/>
          <w:lang w:eastAsia="en-US"/>
        </w:rPr>
        <w:t>Tecnología y métodos</w:t>
      </w:r>
    </w:p>
    <w:p w14:paraId="0160CE48" w14:textId="77777777" w:rsidR="00E03D11" w:rsidRPr="00E03D11" w:rsidRDefault="00E03D11" w:rsidP="00E03D11">
      <w:pPr>
        <w:rPr>
          <w:rFonts w:ascii="Arial" w:hAnsi="Arial" w:cs="Arial"/>
          <w:lang w:eastAsia="en-US"/>
        </w:rPr>
      </w:pPr>
    </w:p>
    <w:p w14:paraId="79D65D98" w14:textId="77777777" w:rsidR="00E03D11" w:rsidRPr="00E03D11" w:rsidRDefault="00E03D11" w:rsidP="00E03D11">
      <w:pPr>
        <w:rPr>
          <w:rFonts w:ascii="Arial" w:hAnsi="Arial" w:cs="Arial"/>
          <w:lang w:eastAsia="en-US"/>
        </w:rPr>
      </w:pPr>
      <w:r w:rsidRPr="00E03D11">
        <w:rPr>
          <w:rFonts w:ascii="Arial" w:hAnsi="Arial" w:cs="Arial"/>
          <w:lang w:eastAsia="en-US"/>
        </w:rPr>
        <w:t>Esta área curricular se refiere al tema metodológico y utilización de tecnología avanzada de investigación científica y para la realización del diseño, apropiada para los objetos de estudio del programa. Cada unidad cuenta con 4 créditos.</w:t>
      </w:r>
    </w:p>
    <w:p w14:paraId="2FD18E53" w14:textId="77777777" w:rsidR="00E03D11" w:rsidRPr="00E03D11" w:rsidRDefault="00E03D11" w:rsidP="00E03D11">
      <w:pPr>
        <w:rPr>
          <w:rFonts w:ascii="Arial" w:hAnsi="Arial" w:cs="Arial"/>
          <w:lang w:eastAsia="en-US"/>
        </w:rPr>
      </w:pPr>
    </w:p>
    <w:p w14:paraId="154DE025" w14:textId="77777777" w:rsidR="00E03D11" w:rsidRPr="00E03D11" w:rsidRDefault="00E03D11" w:rsidP="00E03D11">
      <w:pPr>
        <w:rPr>
          <w:rFonts w:ascii="Arial" w:hAnsi="Arial" w:cs="Arial"/>
          <w:lang w:eastAsia="en-US"/>
        </w:rPr>
      </w:pPr>
      <w:r w:rsidRPr="00E03D11">
        <w:rPr>
          <w:rFonts w:ascii="Arial" w:hAnsi="Arial" w:cs="Arial"/>
          <w:lang w:eastAsia="en-US"/>
        </w:rPr>
        <w:t xml:space="preserve"> </w:t>
      </w:r>
    </w:p>
    <w:p w14:paraId="679CA4AF" w14:textId="77777777" w:rsidR="00E03D11" w:rsidRPr="00E03D11" w:rsidRDefault="00E03D11" w:rsidP="00E03D11">
      <w:pPr>
        <w:rPr>
          <w:rFonts w:ascii="Arial" w:hAnsi="Arial" w:cs="Arial"/>
          <w:lang w:eastAsia="en-US"/>
        </w:rPr>
      </w:pPr>
    </w:p>
    <w:p w14:paraId="7F66C515" w14:textId="77777777" w:rsidR="00E03D11" w:rsidRPr="00E03D11" w:rsidRDefault="00E03D11" w:rsidP="00E03D11">
      <w:pPr>
        <w:rPr>
          <w:rFonts w:ascii="Arial" w:hAnsi="Arial" w:cs="Arial"/>
          <w:u w:val="single"/>
          <w:lang w:eastAsia="en-US"/>
        </w:rPr>
      </w:pPr>
      <w:r w:rsidRPr="00E03D11">
        <w:rPr>
          <w:rFonts w:ascii="Arial" w:hAnsi="Arial" w:cs="Arial"/>
          <w:u w:val="single"/>
          <w:lang w:eastAsia="en-US"/>
        </w:rPr>
        <w:t>ESQUEMA CURRICULAR</w:t>
      </w:r>
    </w:p>
    <w:p w14:paraId="24A3ABF8" w14:textId="77777777" w:rsidR="00E03D11" w:rsidRPr="00E03D11" w:rsidRDefault="00E03D11" w:rsidP="00E03D11">
      <w:pPr>
        <w:rPr>
          <w:rFonts w:ascii="Arial" w:hAnsi="Arial" w:cs="Arial"/>
          <w:lang w:eastAsia="en-US"/>
        </w:rPr>
      </w:pPr>
    </w:p>
    <w:p w14:paraId="36090DF4" w14:textId="022B2435" w:rsidR="00E03D11" w:rsidRDefault="00E03D11" w:rsidP="00E03D11">
      <w:pPr>
        <w:rPr>
          <w:rFonts w:ascii="Arial" w:hAnsi="Arial" w:cs="Arial"/>
          <w:lang w:eastAsia="en-US"/>
        </w:rPr>
      </w:pPr>
      <w:r w:rsidRPr="00E03D11">
        <w:rPr>
          <w:rFonts w:ascii="Arial" w:hAnsi="Arial" w:cs="Arial"/>
          <w:lang w:eastAsia="en-US"/>
        </w:rPr>
        <w:t xml:space="preserve">Para mayor información </w:t>
      </w:r>
      <w:proofErr w:type="spellStart"/>
      <w:r w:rsidRPr="00E03D11">
        <w:rPr>
          <w:rFonts w:ascii="Arial" w:hAnsi="Arial" w:cs="Arial"/>
          <w:lang w:eastAsia="en-US"/>
        </w:rPr>
        <w:t>click</w:t>
      </w:r>
      <w:proofErr w:type="spellEnd"/>
      <w:r w:rsidRPr="00E03D11">
        <w:rPr>
          <w:rFonts w:ascii="Arial" w:hAnsi="Arial" w:cs="Arial"/>
          <w:lang w:eastAsia="en-US"/>
        </w:rPr>
        <w:t xml:space="preserve"> aquí.</w:t>
      </w:r>
      <w:r>
        <w:rPr>
          <w:rFonts w:ascii="Arial" w:hAnsi="Arial" w:cs="Arial"/>
          <w:lang w:eastAsia="en-US"/>
        </w:rPr>
        <w:t xml:space="preserve"> (En Carpeta)</w:t>
      </w:r>
    </w:p>
    <w:p w14:paraId="31B1843F" w14:textId="77777777" w:rsidR="00E03D11" w:rsidRDefault="00E03D11" w:rsidP="00E03D11">
      <w:pPr>
        <w:rPr>
          <w:rFonts w:ascii="Arial" w:hAnsi="Arial" w:cs="Arial"/>
          <w:lang w:eastAsia="en-US"/>
        </w:rPr>
      </w:pPr>
    </w:p>
    <w:p w14:paraId="687FB19E" w14:textId="2E0CE02B" w:rsidR="00E03D11" w:rsidRPr="00E03D11" w:rsidRDefault="00E03D11" w:rsidP="00E03D11">
      <w:pPr>
        <w:rPr>
          <w:rFonts w:ascii="Arial" w:hAnsi="Arial" w:cs="Arial"/>
          <w:b/>
          <w:lang w:eastAsia="en-US"/>
        </w:rPr>
      </w:pPr>
      <w:r w:rsidRPr="00E03D11">
        <w:rPr>
          <w:rFonts w:ascii="Arial" w:hAnsi="Arial" w:cs="Arial"/>
          <w:b/>
          <w:lang w:eastAsia="en-US"/>
        </w:rPr>
        <w:t>ADMISIÓN Y TITULACIÓN</w:t>
      </w:r>
    </w:p>
    <w:p w14:paraId="4C18A506" w14:textId="77777777" w:rsidR="00E03D11" w:rsidRDefault="00E03D11" w:rsidP="00E03D11">
      <w:pPr>
        <w:rPr>
          <w:rFonts w:ascii="Arial" w:hAnsi="Arial" w:cs="Arial"/>
          <w:lang w:eastAsia="en-US"/>
        </w:rPr>
      </w:pPr>
    </w:p>
    <w:p w14:paraId="58D300D2" w14:textId="56E47D06" w:rsidR="00E03D11" w:rsidRPr="00E03D11" w:rsidRDefault="00E03D11" w:rsidP="00E03D11">
      <w:pPr>
        <w:rPr>
          <w:rFonts w:ascii="Arial" w:hAnsi="Arial" w:cs="Arial"/>
          <w:lang w:eastAsia="en-US"/>
        </w:rPr>
      </w:pPr>
      <w:r w:rsidRPr="00E03D11">
        <w:rPr>
          <w:rFonts w:ascii="Arial" w:hAnsi="Arial" w:cs="Arial"/>
          <w:lang w:eastAsia="en-US"/>
        </w:rPr>
        <w:t>ADMISIÓN</w:t>
      </w:r>
    </w:p>
    <w:p w14:paraId="31D35ABF" w14:textId="77777777" w:rsidR="00E03D11" w:rsidRPr="00E03D11" w:rsidRDefault="00E03D11" w:rsidP="00E03D11">
      <w:pPr>
        <w:rPr>
          <w:rFonts w:ascii="Arial" w:hAnsi="Arial" w:cs="Arial"/>
          <w:lang w:eastAsia="en-US"/>
        </w:rPr>
      </w:pPr>
      <w:r w:rsidRPr="00E03D11">
        <w:rPr>
          <w:rFonts w:ascii="Arial" w:hAnsi="Arial" w:cs="Arial"/>
          <w:lang w:eastAsia="en-US"/>
        </w:rPr>
        <w:t>PERFIL DE INGRESO</w:t>
      </w:r>
    </w:p>
    <w:p w14:paraId="144D1ECA" w14:textId="77777777" w:rsidR="00E03D11" w:rsidRPr="00E03D11" w:rsidRDefault="00E03D11" w:rsidP="00E03D11">
      <w:pPr>
        <w:rPr>
          <w:rFonts w:ascii="Arial" w:hAnsi="Arial" w:cs="Arial"/>
          <w:lang w:eastAsia="en-US"/>
        </w:rPr>
      </w:pPr>
    </w:p>
    <w:p w14:paraId="6DA2F735" w14:textId="77777777" w:rsidR="00E03D11" w:rsidRPr="00E03D11" w:rsidRDefault="00E03D11" w:rsidP="00E03D11">
      <w:pPr>
        <w:rPr>
          <w:rFonts w:ascii="Arial" w:hAnsi="Arial" w:cs="Arial"/>
          <w:lang w:eastAsia="en-US"/>
        </w:rPr>
      </w:pPr>
      <w:r w:rsidRPr="00E03D11">
        <w:rPr>
          <w:rFonts w:ascii="Arial" w:hAnsi="Arial" w:cs="Arial"/>
          <w:lang w:eastAsia="en-US"/>
        </w:rPr>
        <w:t>Para su ingreso, deberá contar con título de licenciatura en diseño industrial y en áreas afines relacionadas al diseño en las diferentes modalidades y necesidades en correlación con el hábitat, los objetos, espacios, la arquitectura, artes, comunicación, publicidad y otras disciplinas asociadas a la gestión, el emprendimiento, la administración y los negocios.</w:t>
      </w:r>
    </w:p>
    <w:p w14:paraId="67B027AA" w14:textId="28635DA9" w:rsidR="00E03D11" w:rsidRPr="00E03D11" w:rsidRDefault="00E03D11" w:rsidP="00E03D11">
      <w:pPr>
        <w:rPr>
          <w:rFonts w:ascii="Arial" w:hAnsi="Arial" w:cs="Arial"/>
          <w:lang w:eastAsia="en-US"/>
        </w:rPr>
      </w:pPr>
    </w:p>
    <w:p w14:paraId="1612554D" w14:textId="13A617A2" w:rsidR="00E03D11" w:rsidRPr="00E03D11" w:rsidRDefault="00E03D11" w:rsidP="00E03D11">
      <w:pPr>
        <w:rPr>
          <w:rFonts w:ascii="Arial" w:hAnsi="Arial" w:cs="Arial"/>
          <w:lang w:eastAsia="en-US"/>
        </w:rPr>
      </w:pPr>
      <w:r w:rsidRPr="00E03D11">
        <w:rPr>
          <w:rFonts w:ascii="Arial" w:hAnsi="Arial" w:cs="Arial"/>
          <w:lang w:eastAsia="en-US"/>
        </w:rPr>
        <w:t>Además de aquellas que el Comité Académico de Maestrías y la Subdirección de Posgrado de la Facultad aprueben, una vez revisados la trayectoria, currículo vitae, entrevistas y otros aspectos que considere pertinente del aspirante.</w:t>
      </w:r>
    </w:p>
    <w:p w14:paraId="585F245E" w14:textId="77777777" w:rsidR="00E03D11" w:rsidRPr="00E03D11" w:rsidRDefault="00E03D11" w:rsidP="00E03D11">
      <w:pPr>
        <w:rPr>
          <w:rFonts w:ascii="Arial" w:hAnsi="Arial" w:cs="Arial"/>
          <w:lang w:eastAsia="en-US"/>
        </w:rPr>
      </w:pPr>
    </w:p>
    <w:p w14:paraId="5503093B" w14:textId="77777777" w:rsidR="00E03D11" w:rsidRPr="00E03D11" w:rsidRDefault="00E03D11" w:rsidP="00E03D11">
      <w:pPr>
        <w:rPr>
          <w:rFonts w:ascii="Arial" w:hAnsi="Arial" w:cs="Arial"/>
          <w:lang w:eastAsia="en-US"/>
        </w:rPr>
      </w:pPr>
      <w:r w:rsidRPr="00E03D11">
        <w:rPr>
          <w:rFonts w:ascii="Arial" w:hAnsi="Arial" w:cs="Arial"/>
          <w:lang w:eastAsia="en-US"/>
        </w:rPr>
        <w:t>REQUISITOS ACADÉMICOS DEL PROGRAMA</w:t>
      </w:r>
    </w:p>
    <w:p w14:paraId="70860987" w14:textId="77777777" w:rsidR="00E03D11" w:rsidRPr="00E03D11" w:rsidRDefault="00E03D11" w:rsidP="00E03D11">
      <w:pPr>
        <w:rPr>
          <w:rFonts w:ascii="Arial" w:hAnsi="Arial" w:cs="Arial"/>
          <w:lang w:eastAsia="en-US"/>
        </w:rPr>
      </w:pPr>
    </w:p>
    <w:p w14:paraId="61286BDD" w14:textId="77777777" w:rsidR="00E03D11" w:rsidRPr="00E03D11" w:rsidRDefault="00E03D11" w:rsidP="00E03D11">
      <w:pPr>
        <w:rPr>
          <w:rFonts w:ascii="Arial" w:hAnsi="Arial" w:cs="Arial"/>
          <w:lang w:eastAsia="en-US"/>
        </w:rPr>
      </w:pPr>
      <w:r w:rsidRPr="00E03D11">
        <w:rPr>
          <w:rFonts w:ascii="Arial" w:hAnsi="Arial" w:cs="Arial"/>
          <w:lang w:eastAsia="en-US"/>
        </w:rPr>
        <w:t>Para su ingreso deberán poseer características generales que los habiliten para cursar un programa en ciencias, es decir con perfil de investigador. Del mismo modo, deberá poseer las características particulares que requiere el programa:</w:t>
      </w:r>
    </w:p>
    <w:p w14:paraId="66BEE5CF" w14:textId="77777777" w:rsidR="00E03D11" w:rsidRPr="00E03D11" w:rsidRDefault="00E03D11" w:rsidP="00E03D11">
      <w:pPr>
        <w:rPr>
          <w:rFonts w:ascii="Arial" w:hAnsi="Arial" w:cs="Arial"/>
          <w:lang w:eastAsia="en-US"/>
        </w:rPr>
      </w:pPr>
    </w:p>
    <w:p w14:paraId="44831EF3" w14:textId="77777777" w:rsidR="00E03D11" w:rsidRPr="00E03D11" w:rsidRDefault="00E03D11" w:rsidP="00E03D11">
      <w:pPr>
        <w:rPr>
          <w:rFonts w:ascii="Arial" w:hAnsi="Arial" w:cs="Arial"/>
          <w:lang w:eastAsia="en-US"/>
        </w:rPr>
      </w:pPr>
      <w:r w:rsidRPr="00E03D11">
        <w:rPr>
          <w:rFonts w:ascii="Arial" w:hAnsi="Arial" w:cs="Arial"/>
          <w:lang w:eastAsia="en-US"/>
        </w:rPr>
        <w:t>Interés por desarrollar una investigación original vinculada con problemáticas de su entorno</w:t>
      </w:r>
    </w:p>
    <w:p w14:paraId="75472791" w14:textId="77777777" w:rsidR="00E03D11" w:rsidRPr="00E03D11" w:rsidRDefault="00E03D11" w:rsidP="00E03D11">
      <w:pPr>
        <w:rPr>
          <w:rFonts w:ascii="Arial" w:hAnsi="Arial" w:cs="Arial"/>
          <w:lang w:eastAsia="en-US"/>
        </w:rPr>
      </w:pPr>
      <w:r w:rsidRPr="00E03D11">
        <w:rPr>
          <w:rFonts w:ascii="Arial" w:hAnsi="Arial" w:cs="Arial"/>
          <w:lang w:eastAsia="en-US"/>
        </w:rPr>
        <w:t>Generar alternativas creativas e innovadoras, socialmente sostenibles que solucionen problemas de diseño.</w:t>
      </w:r>
    </w:p>
    <w:p w14:paraId="45C5D6F8" w14:textId="77777777" w:rsidR="00E03D11" w:rsidRPr="00E03D11" w:rsidRDefault="00E03D11" w:rsidP="00E03D11">
      <w:pPr>
        <w:rPr>
          <w:rFonts w:ascii="Arial" w:hAnsi="Arial" w:cs="Arial"/>
          <w:lang w:eastAsia="en-US"/>
        </w:rPr>
      </w:pPr>
      <w:r w:rsidRPr="00E03D11">
        <w:rPr>
          <w:rFonts w:ascii="Arial" w:hAnsi="Arial" w:cs="Arial"/>
          <w:lang w:eastAsia="en-US"/>
        </w:rPr>
        <w:t>Con un perfil emprendedor que solución de problemas</w:t>
      </w:r>
    </w:p>
    <w:p w14:paraId="51D4B425" w14:textId="77777777" w:rsidR="00E03D11" w:rsidRPr="00E03D11" w:rsidRDefault="00E03D11" w:rsidP="00E03D11">
      <w:pPr>
        <w:rPr>
          <w:rFonts w:ascii="Arial" w:hAnsi="Arial" w:cs="Arial"/>
          <w:lang w:eastAsia="en-US"/>
        </w:rPr>
      </w:pPr>
      <w:r w:rsidRPr="00E03D11">
        <w:rPr>
          <w:rFonts w:ascii="Arial" w:hAnsi="Arial" w:cs="Arial"/>
          <w:lang w:eastAsia="en-US"/>
        </w:rPr>
        <w:t>Proactivo y dinámico en sus propuestas creativas</w:t>
      </w:r>
    </w:p>
    <w:p w14:paraId="42C328A5" w14:textId="2A12C8AC" w:rsidR="00E03D11" w:rsidRPr="00E03D11" w:rsidRDefault="00E03D11" w:rsidP="00E03D11">
      <w:pPr>
        <w:rPr>
          <w:rFonts w:ascii="Arial" w:hAnsi="Arial" w:cs="Arial"/>
          <w:lang w:eastAsia="en-US"/>
        </w:rPr>
      </w:pPr>
      <w:r w:rsidRPr="00E03D11">
        <w:rPr>
          <w:rFonts w:ascii="Arial" w:hAnsi="Arial" w:cs="Arial"/>
          <w:lang w:eastAsia="en-US"/>
        </w:rPr>
        <w:t>Con aptitudes para la gestoría en negociación como intermediario</w:t>
      </w:r>
    </w:p>
    <w:p w14:paraId="53FB17F5" w14:textId="77777777" w:rsidR="00E03D11" w:rsidRPr="00E03D11" w:rsidRDefault="00E03D11" w:rsidP="00E03D11">
      <w:pPr>
        <w:rPr>
          <w:rFonts w:ascii="Arial" w:hAnsi="Arial" w:cs="Arial"/>
          <w:lang w:eastAsia="en-US"/>
        </w:rPr>
      </w:pPr>
    </w:p>
    <w:p w14:paraId="62D2FFEC" w14:textId="77777777" w:rsidR="00E03D11" w:rsidRPr="00E03D11" w:rsidRDefault="00E03D11" w:rsidP="00E03D11">
      <w:pPr>
        <w:rPr>
          <w:rFonts w:ascii="Arial" w:hAnsi="Arial" w:cs="Arial"/>
          <w:lang w:eastAsia="en-US"/>
        </w:rPr>
      </w:pPr>
      <w:r w:rsidRPr="00E03D11">
        <w:rPr>
          <w:rFonts w:ascii="Arial" w:hAnsi="Arial" w:cs="Arial"/>
          <w:lang w:eastAsia="en-US"/>
        </w:rPr>
        <w:t>REQUISITOS ACADÉMICOS GENERALES [</w:t>
      </w:r>
      <w:proofErr w:type="spellStart"/>
      <w:r w:rsidRPr="00E03D11">
        <w:rPr>
          <w:rFonts w:ascii="Arial" w:hAnsi="Arial" w:cs="Arial"/>
          <w:lang w:eastAsia="en-US"/>
        </w:rPr>
        <w:t>Click</w:t>
      </w:r>
      <w:proofErr w:type="spellEnd"/>
      <w:r w:rsidRPr="00E03D11">
        <w:rPr>
          <w:rFonts w:ascii="Arial" w:hAnsi="Arial" w:cs="Arial"/>
          <w:lang w:eastAsia="en-US"/>
        </w:rPr>
        <w:t xml:space="preserve"> aquí]</w:t>
      </w:r>
    </w:p>
    <w:p w14:paraId="53B0EC7B" w14:textId="77777777" w:rsidR="00E03D11" w:rsidRPr="00E03D11" w:rsidRDefault="00E03D11" w:rsidP="00E03D11">
      <w:pPr>
        <w:rPr>
          <w:rFonts w:ascii="Arial" w:hAnsi="Arial" w:cs="Arial"/>
          <w:lang w:eastAsia="en-US"/>
        </w:rPr>
      </w:pPr>
      <w:r w:rsidRPr="00E03D11">
        <w:rPr>
          <w:rFonts w:ascii="Arial" w:hAnsi="Arial" w:cs="Arial"/>
          <w:lang w:eastAsia="en-US"/>
        </w:rPr>
        <w:t>REQUISITOS LEGALES [</w:t>
      </w:r>
      <w:proofErr w:type="spellStart"/>
      <w:r w:rsidRPr="00E03D11">
        <w:rPr>
          <w:rFonts w:ascii="Arial" w:hAnsi="Arial" w:cs="Arial"/>
          <w:lang w:eastAsia="en-US"/>
        </w:rPr>
        <w:t>Click</w:t>
      </w:r>
      <w:proofErr w:type="spellEnd"/>
      <w:r w:rsidRPr="00E03D11">
        <w:rPr>
          <w:rFonts w:ascii="Arial" w:hAnsi="Arial" w:cs="Arial"/>
          <w:lang w:eastAsia="en-US"/>
        </w:rPr>
        <w:t xml:space="preserve"> aquí]</w:t>
      </w:r>
    </w:p>
    <w:p w14:paraId="2FB0F6E7" w14:textId="1206AF66" w:rsidR="00E03D11" w:rsidRPr="00E03D11" w:rsidRDefault="00E03D11" w:rsidP="00E03D11">
      <w:pPr>
        <w:rPr>
          <w:rFonts w:ascii="Arial" w:hAnsi="Arial" w:cs="Arial"/>
          <w:lang w:eastAsia="en-US"/>
        </w:rPr>
      </w:pPr>
      <w:r w:rsidRPr="00E03D11">
        <w:rPr>
          <w:rFonts w:ascii="Arial" w:hAnsi="Arial" w:cs="Arial"/>
          <w:lang w:eastAsia="en-US"/>
        </w:rPr>
        <w:t>REQUISITOS DE SELECCIÓN [</w:t>
      </w:r>
      <w:proofErr w:type="spellStart"/>
      <w:r w:rsidRPr="00E03D11">
        <w:rPr>
          <w:rFonts w:ascii="Arial" w:hAnsi="Arial" w:cs="Arial"/>
          <w:lang w:eastAsia="en-US"/>
        </w:rPr>
        <w:t>Click</w:t>
      </w:r>
      <w:proofErr w:type="spellEnd"/>
      <w:r w:rsidRPr="00E03D11">
        <w:rPr>
          <w:rFonts w:ascii="Arial" w:hAnsi="Arial" w:cs="Arial"/>
          <w:lang w:eastAsia="en-US"/>
        </w:rPr>
        <w:t xml:space="preserve"> aquí]</w:t>
      </w:r>
    </w:p>
    <w:p w14:paraId="32FCB9BC" w14:textId="77777777" w:rsidR="00E03D11" w:rsidRPr="00E03D11" w:rsidRDefault="00E03D11" w:rsidP="00E03D11">
      <w:pPr>
        <w:rPr>
          <w:rFonts w:ascii="Arial" w:hAnsi="Arial" w:cs="Arial"/>
          <w:lang w:eastAsia="en-US"/>
        </w:rPr>
      </w:pPr>
    </w:p>
    <w:p w14:paraId="5185CC8E" w14:textId="06CE1099" w:rsidR="00E03D11" w:rsidRPr="00E03D11" w:rsidRDefault="00E03D11" w:rsidP="00E03D11">
      <w:pPr>
        <w:rPr>
          <w:rFonts w:ascii="Arial" w:hAnsi="Arial" w:cs="Arial"/>
          <w:lang w:eastAsia="en-US"/>
        </w:rPr>
      </w:pPr>
      <w:r w:rsidRPr="00E03D11">
        <w:rPr>
          <w:rFonts w:ascii="Arial" w:hAnsi="Arial" w:cs="Arial"/>
          <w:lang w:eastAsia="en-US"/>
        </w:rPr>
        <w:t>TITULACIÓ</w:t>
      </w:r>
      <w:r>
        <w:rPr>
          <w:rFonts w:ascii="Arial" w:hAnsi="Arial" w:cs="Arial"/>
          <w:lang w:eastAsia="en-US"/>
        </w:rPr>
        <w:t>N</w:t>
      </w:r>
    </w:p>
    <w:p w14:paraId="15053C14" w14:textId="77777777" w:rsidR="00E03D11" w:rsidRPr="00E03D11" w:rsidRDefault="00E03D11" w:rsidP="00E03D11">
      <w:pPr>
        <w:rPr>
          <w:rFonts w:ascii="Arial" w:hAnsi="Arial" w:cs="Arial"/>
          <w:lang w:eastAsia="en-US"/>
        </w:rPr>
      </w:pPr>
    </w:p>
    <w:p w14:paraId="58BDF314" w14:textId="297E69C3" w:rsidR="00E03D11" w:rsidRPr="00E03D11" w:rsidRDefault="00E03D11" w:rsidP="00E03D11">
      <w:pPr>
        <w:rPr>
          <w:rFonts w:ascii="Arial" w:hAnsi="Arial" w:cs="Arial"/>
          <w:lang w:eastAsia="en-US"/>
        </w:rPr>
      </w:pPr>
      <w:r w:rsidRPr="00E03D11">
        <w:rPr>
          <w:rFonts w:ascii="Arial" w:hAnsi="Arial" w:cs="Arial"/>
          <w:lang w:eastAsia="en-US"/>
        </w:rPr>
        <w:t>REQUISITOS ACADÉMICOS DEL PROGRAMA</w:t>
      </w:r>
    </w:p>
    <w:p w14:paraId="0A232B0C" w14:textId="77777777" w:rsidR="00E03D11" w:rsidRPr="00E03D11" w:rsidRDefault="00E03D11" w:rsidP="00E03D11">
      <w:pPr>
        <w:rPr>
          <w:rFonts w:ascii="Arial" w:hAnsi="Arial" w:cs="Arial"/>
          <w:lang w:eastAsia="en-US"/>
        </w:rPr>
      </w:pPr>
    </w:p>
    <w:p w14:paraId="02372A9A" w14:textId="77777777" w:rsidR="00E03D11" w:rsidRPr="00E03D11" w:rsidRDefault="00E03D11" w:rsidP="00E03D11">
      <w:pPr>
        <w:rPr>
          <w:rFonts w:ascii="Arial" w:hAnsi="Arial" w:cs="Arial"/>
          <w:lang w:eastAsia="en-US"/>
        </w:rPr>
      </w:pPr>
      <w:r w:rsidRPr="00E03D11">
        <w:rPr>
          <w:rFonts w:ascii="Arial" w:hAnsi="Arial" w:cs="Arial"/>
          <w:lang w:eastAsia="en-US"/>
        </w:rPr>
        <w:t>Se considerará que el alumno está listo para presentar su tesis en examen doctoral cuando:</w:t>
      </w:r>
    </w:p>
    <w:p w14:paraId="196A151D" w14:textId="77777777" w:rsidR="00E03D11" w:rsidRPr="00E03D11" w:rsidRDefault="00E03D11" w:rsidP="00E03D11">
      <w:pPr>
        <w:rPr>
          <w:rFonts w:ascii="Arial" w:hAnsi="Arial" w:cs="Arial"/>
          <w:lang w:eastAsia="en-US"/>
        </w:rPr>
      </w:pPr>
    </w:p>
    <w:p w14:paraId="15B8B1BD" w14:textId="77777777" w:rsidR="00E03D11" w:rsidRPr="00E03D11" w:rsidRDefault="00E03D11" w:rsidP="00E03D11">
      <w:pPr>
        <w:rPr>
          <w:rFonts w:ascii="Arial" w:hAnsi="Arial" w:cs="Arial"/>
          <w:lang w:eastAsia="en-US"/>
        </w:rPr>
      </w:pPr>
      <w:r w:rsidRPr="00E03D11">
        <w:rPr>
          <w:rFonts w:ascii="Arial" w:hAnsi="Arial" w:cs="Arial"/>
          <w:lang w:eastAsia="en-US"/>
        </w:rPr>
        <w:t>Cuente con la totalidad de los créditos del programa.</w:t>
      </w:r>
    </w:p>
    <w:p w14:paraId="69874C9D" w14:textId="77777777" w:rsidR="00E03D11" w:rsidRPr="00E03D11" w:rsidRDefault="00E03D11" w:rsidP="00E03D11">
      <w:pPr>
        <w:rPr>
          <w:rFonts w:ascii="Arial" w:hAnsi="Arial" w:cs="Arial"/>
          <w:lang w:eastAsia="en-US"/>
        </w:rPr>
      </w:pPr>
      <w:r w:rsidRPr="00E03D11">
        <w:rPr>
          <w:rFonts w:ascii="Arial" w:hAnsi="Arial" w:cs="Arial"/>
          <w:lang w:eastAsia="en-US"/>
        </w:rPr>
        <w:t>Cuente con la Carta de Liberación de Tesis por parte de su Director de Tesis, y de sus dos Co-directores.</w:t>
      </w:r>
    </w:p>
    <w:p w14:paraId="55A4ADDE" w14:textId="74E6F6A4" w:rsidR="00E03D11" w:rsidRPr="00E03D11" w:rsidRDefault="00E03D11" w:rsidP="00E03D11">
      <w:pPr>
        <w:rPr>
          <w:rFonts w:ascii="Arial" w:hAnsi="Arial" w:cs="Arial"/>
          <w:lang w:eastAsia="en-US"/>
        </w:rPr>
      </w:pPr>
      <w:r w:rsidRPr="00E03D11">
        <w:rPr>
          <w:rFonts w:ascii="Arial" w:hAnsi="Arial" w:cs="Arial"/>
          <w:lang w:eastAsia="en-US"/>
        </w:rPr>
        <w:t>Haber sido aprobada por el Comité de Examen de Tesis y presentada en evento público.</w:t>
      </w:r>
    </w:p>
    <w:p w14:paraId="29AEF1A5" w14:textId="77777777" w:rsidR="00E03D11" w:rsidRPr="00E03D11" w:rsidRDefault="00E03D11" w:rsidP="00E03D11">
      <w:pPr>
        <w:rPr>
          <w:rFonts w:ascii="Arial" w:hAnsi="Arial" w:cs="Arial"/>
          <w:lang w:eastAsia="en-US"/>
        </w:rPr>
      </w:pPr>
    </w:p>
    <w:p w14:paraId="3779122C" w14:textId="77777777" w:rsidR="00E03D11" w:rsidRPr="00E03D11" w:rsidRDefault="00E03D11" w:rsidP="00E03D11">
      <w:pPr>
        <w:rPr>
          <w:rFonts w:ascii="Arial" w:hAnsi="Arial" w:cs="Arial"/>
          <w:lang w:eastAsia="en-US"/>
        </w:rPr>
      </w:pPr>
      <w:r w:rsidRPr="00E03D11">
        <w:rPr>
          <w:rFonts w:ascii="Arial" w:hAnsi="Arial" w:cs="Arial"/>
          <w:lang w:eastAsia="en-US"/>
        </w:rPr>
        <w:t>REQUISITOS ACADÉMICOS GENERALES [</w:t>
      </w:r>
      <w:proofErr w:type="spellStart"/>
      <w:r w:rsidRPr="00E03D11">
        <w:rPr>
          <w:rFonts w:ascii="Arial" w:hAnsi="Arial" w:cs="Arial"/>
          <w:lang w:eastAsia="en-US"/>
        </w:rPr>
        <w:t>Click</w:t>
      </w:r>
      <w:proofErr w:type="spellEnd"/>
      <w:r w:rsidRPr="00E03D11">
        <w:rPr>
          <w:rFonts w:ascii="Arial" w:hAnsi="Arial" w:cs="Arial"/>
          <w:lang w:eastAsia="en-US"/>
        </w:rPr>
        <w:t xml:space="preserve"> aquí]</w:t>
      </w:r>
    </w:p>
    <w:p w14:paraId="3F009F3F" w14:textId="3ABAE38C" w:rsidR="00E03D11" w:rsidRPr="00E03D11" w:rsidRDefault="00E03D11" w:rsidP="00E03D11">
      <w:pPr>
        <w:rPr>
          <w:rFonts w:ascii="Arial" w:hAnsi="Arial" w:cs="Arial"/>
          <w:lang w:eastAsia="en-US"/>
        </w:rPr>
      </w:pPr>
      <w:r w:rsidRPr="00E03D11">
        <w:rPr>
          <w:rFonts w:ascii="Arial" w:hAnsi="Arial" w:cs="Arial"/>
          <w:lang w:eastAsia="en-US"/>
        </w:rPr>
        <w:t>REQUISITOS LEGALES [</w:t>
      </w:r>
      <w:proofErr w:type="spellStart"/>
      <w:r w:rsidRPr="00E03D11">
        <w:rPr>
          <w:rFonts w:ascii="Arial" w:hAnsi="Arial" w:cs="Arial"/>
          <w:lang w:eastAsia="en-US"/>
        </w:rPr>
        <w:t>Click</w:t>
      </w:r>
      <w:proofErr w:type="spellEnd"/>
      <w:r w:rsidRPr="00E03D11">
        <w:rPr>
          <w:rFonts w:ascii="Arial" w:hAnsi="Arial" w:cs="Arial"/>
          <w:lang w:eastAsia="en-US"/>
        </w:rPr>
        <w:t xml:space="preserve"> aquí]</w:t>
      </w:r>
    </w:p>
    <w:p w14:paraId="146920B6" w14:textId="77777777" w:rsidR="00E03D11" w:rsidRPr="00E03D11" w:rsidRDefault="00E03D11" w:rsidP="00E03D11">
      <w:pPr>
        <w:rPr>
          <w:rFonts w:ascii="Arial" w:hAnsi="Arial" w:cs="Arial"/>
          <w:lang w:eastAsia="en-US"/>
        </w:rPr>
      </w:pPr>
    </w:p>
    <w:p w14:paraId="331FC192" w14:textId="478453DA" w:rsidR="00E03D11" w:rsidRDefault="00E03D11" w:rsidP="00E03D11">
      <w:pPr>
        <w:rPr>
          <w:rFonts w:ascii="Arial" w:hAnsi="Arial" w:cs="Arial"/>
          <w:b/>
          <w:lang w:eastAsia="en-US"/>
        </w:rPr>
      </w:pPr>
      <w:r w:rsidRPr="00E03D11">
        <w:rPr>
          <w:rFonts w:ascii="Arial" w:hAnsi="Arial" w:cs="Arial"/>
          <w:b/>
          <w:lang w:eastAsia="en-US"/>
        </w:rPr>
        <w:t>ÁREAS DE INVESTIGACIÓN</w:t>
      </w:r>
    </w:p>
    <w:p w14:paraId="03E5EB66" w14:textId="6C4B9898" w:rsidR="00E03D11" w:rsidRDefault="00E03D11" w:rsidP="00E03D11">
      <w:pPr>
        <w:rPr>
          <w:rFonts w:ascii="Arial" w:hAnsi="Arial" w:cs="Arial"/>
          <w:b/>
          <w:lang w:eastAsia="en-US"/>
        </w:rPr>
      </w:pPr>
    </w:p>
    <w:p w14:paraId="45430268" w14:textId="77777777" w:rsidR="00E03D11" w:rsidRPr="00E03D11" w:rsidRDefault="00E03D11" w:rsidP="00E03D11">
      <w:pPr>
        <w:rPr>
          <w:rFonts w:ascii="Arial" w:hAnsi="Arial" w:cs="Arial"/>
          <w:lang w:eastAsia="en-US"/>
        </w:rPr>
      </w:pPr>
      <w:r w:rsidRPr="00E03D11">
        <w:rPr>
          <w:rFonts w:ascii="Arial" w:hAnsi="Arial" w:cs="Arial"/>
          <w:lang w:eastAsia="en-US"/>
        </w:rPr>
        <w:t>AREAS DE INVESTIGACIÓN</w:t>
      </w:r>
    </w:p>
    <w:p w14:paraId="36C01A7C" w14:textId="77777777" w:rsidR="00E03D11" w:rsidRPr="00E03D11" w:rsidRDefault="00E03D11" w:rsidP="00E03D11">
      <w:pPr>
        <w:rPr>
          <w:rFonts w:ascii="Arial" w:hAnsi="Arial" w:cs="Arial"/>
          <w:lang w:eastAsia="en-US"/>
        </w:rPr>
      </w:pPr>
    </w:p>
    <w:p w14:paraId="02C4E490" w14:textId="77777777" w:rsidR="00E03D11" w:rsidRPr="00E03D11" w:rsidRDefault="00E03D11" w:rsidP="00E03D11">
      <w:pPr>
        <w:rPr>
          <w:rFonts w:ascii="Arial" w:hAnsi="Arial" w:cs="Arial"/>
          <w:lang w:eastAsia="en-US"/>
        </w:rPr>
      </w:pPr>
      <w:r w:rsidRPr="00E03D11">
        <w:rPr>
          <w:rFonts w:ascii="Arial" w:hAnsi="Arial" w:cs="Arial"/>
          <w:lang w:eastAsia="en-US"/>
        </w:rPr>
        <w:t>Para fines de organización de los programas de posgrado se han establecido siete áreas de investigación que representan a todas y cada una de las líneas de investigación de los cuerpos académicos y de los profesores, asimismo, orientan la estructura curricular de los programas de posgrado, principalmente los programas en ciencias.</w:t>
      </w:r>
    </w:p>
    <w:p w14:paraId="56810FCC" w14:textId="77777777" w:rsidR="00E03D11" w:rsidRPr="00E03D11" w:rsidRDefault="00E03D11" w:rsidP="00E03D11">
      <w:pPr>
        <w:rPr>
          <w:rFonts w:ascii="Arial" w:hAnsi="Arial" w:cs="Arial"/>
          <w:lang w:eastAsia="en-US"/>
        </w:rPr>
      </w:pPr>
    </w:p>
    <w:p w14:paraId="2B29E712" w14:textId="3047FAC0" w:rsidR="00E03D11" w:rsidRDefault="00E03D11" w:rsidP="00E03D11">
      <w:pPr>
        <w:rPr>
          <w:rFonts w:ascii="Arial" w:hAnsi="Arial" w:cs="Arial"/>
          <w:lang w:eastAsia="en-US"/>
        </w:rPr>
      </w:pPr>
      <w:r w:rsidRPr="00E03D11">
        <w:rPr>
          <w:rFonts w:ascii="Arial" w:hAnsi="Arial" w:cs="Arial"/>
          <w:lang w:eastAsia="en-US"/>
        </w:rPr>
        <w:t>Los ejes rectores del programa son siete:</w:t>
      </w:r>
    </w:p>
    <w:p w14:paraId="546B68F9" w14:textId="77777777" w:rsidR="00E03D11" w:rsidRDefault="00E03D11" w:rsidP="00E03D11">
      <w:pPr>
        <w:rPr>
          <w:rFonts w:ascii="Arial" w:hAnsi="Arial" w:cs="Arial"/>
          <w:lang w:eastAsia="en-US"/>
        </w:rPr>
      </w:pPr>
    </w:p>
    <w:p w14:paraId="5DCAC43C" w14:textId="77777777" w:rsidR="00E03D11" w:rsidRDefault="00E03D11" w:rsidP="00E03D11">
      <w:pPr>
        <w:rPr>
          <w:rFonts w:ascii="Arial" w:hAnsi="Arial" w:cs="Arial"/>
          <w:lang w:eastAsia="en-US"/>
        </w:rPr>
      </w:pPr>
    </w:p>
    <w:p w14:paraId="37A6EE67" w14:textId="4A0B62B6" w:rsidR="00E03D11" w:rsidRDefault="00E03D11" w:rsidP="00E03D11">
      <w:pPr>
        <w:rPr>
          <w:rFonts w:ascii="Arial" w:hAnsi="Arial" w:cs="Arial"/>
          <w:lang w:eastAsia="en-US"/>
        </w:rPr>
      </w:pPr>
      <w:r>
        <w:rPr>
          <w:rFonts w:ascii="Arial" w:hAnsi="Arial" w:cs="Arial"/>
          <w:noProof/>
        </w:rPr>
        <w:drawing>
          <wp:inline distT="0" distB="0" distL="0" distR="0" wp14:anchorId="2531643C" wp14:editId="36DF1087">
            <wp:extent cx="3016369" cy="2229757"/>
            <wp:effectExtent l="0" t="0" r="6350" b="5715"/>
            <wp:docPr id="7" name="Imagen 7" descr="gestion-area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stion-areas-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199" cy="2231849"/>
                    </a:xfrm>
                    <a:prstGeom prst="rect">
                      <a:avLst/>
                    </a:prstGeom>
                    <a:noFill/>
                    <a:ln>
                      <a:noFill/>
                    </a:ln>
                  </pic:spPr>
                </pic:pic>
              </a:graphicData>
            </a:graphic>
          </wp:inline>
        </w:drawing>
      </w:r>
    </w:p>
    <w:p w14:paraId="46D72C88" w14:textId="77777777" w:rsidR="00E03D11" w:rsidRDefault="00E03D11" w:rsidP="00E03D11">
      <w:pPr>
        <w:rPr>
          <w:rFonts w:ascii="Arial" w:hAnsi="Arial" w:cs="Arial"/>
          <w:lang w:eastAsia="en-US"/>
        </w:rPr>
      </w:pPr>
    </w:p>
    <w:p w14:paraId="0D0DAA76" w14:textId="77777777" w:rsidR="00E03D11" w:rsidRPr="00E03D11" w:rsidRDefault="00E03D11" w:rsidP="00E03D11">
      <w:pPr>
        <w:rPr>
          <w:rFonts w:ascii="Arial" w:hAnsi="Arial" w:cs="Arial"/>
          <w:lang w:eastAsia="en-US"/>
        </w:rPr>
      </w:pPr>
      <w:r w:rsidRPr="00E03D11">
        <w:rPr>
          <w:rFonts w:ascii="Arial" w:hAnsi="Arial" w:cs="Arial"/>
          <w:lang w:eastAsia="en-US"/>
        </w:rPr>
        <w:t>CUERPOS ACADÉMICOS QUE APOYAN AL PROGRAMA</w:t>
      </w:r>
    </w:p>
    <w:p w14:paraId="210F3DA6" w14:textId="28661CA2" w:rsidR="00E03D11" w:rsidRPr="00E03D11" w:rsidRDefault="00E03D11" w:rsidP="00E03D11">
      <w:pPr>
        <w:rPr>
          <w:rFonts w:ascii="Arial" w:hAnsi="Arial" w:cs="Arial"/>
          <w:lang w:eastAsia="en-US"/>
        </w:rPr>
      </w:pPr>
    </w:p>
    <w:p w14:paraId="60BCBBE1" w14:textId="77777777" w:rsidR="00E03D11" w:rsidRPr="00E03D11" w:rsidRDefault="00E03D11" w:rsidP="00E03D11">
      <w:pPr>
        <w:rPr>
          <w:rFonts w:ascii="Arial" w:hAnsi="Arial" w:cs="Arial"/>
          <w:lang w:eastAsia="en-US"/>
        </w:rPr>
      </w:pPr>
      <w:r w:rsidRPr="00E03D11">
        <w:rPr>
          <w:rFonts w:ascii="Arial" w:hAnsi="Arial" w:cs="Arial"/>
          <w:lang w:eastAsia="en-US"/>
        </w:rPr>
        <w:t>Los cuerpos académicos que respaldan al programa doctoral son los seis conglomerados de investigadores de la Facultad de Arquitectura:</w:t>
      </w:r>
    </w:p>
    <w:p w14:paraId="438097E1" w14:textId="77777777" w:rsidR="00E03D11" w:rsidRPr="00E03D11" w:rsidRDefault="00E03D11" w:rsidP="00E03D11">
      <w:pPr>
        <w:rPr>
          <w:rFonts w:ascii="Arial" w:hAnsi="Arial" w:cs="Arial"/>
          <w:lang w:eastAsia="en-US"/>
        </w:rPr>
      </w:pPr>
    </w:p>
    <w:p w14:paraId="374F7738" w14:textId="77777777" w:rsidR="00E03D11" w:rsidRPr="00E03D11" w:rsidRDefault="00E03D11" w:rsidP="00E03D11">
      <w:pPr>
        <w:rPr>
          <w:rFonts w:ascii="Arial" w:hAnsi="Arial" w:cs="Arial"/>
          <w:lang w:eastAsia="en-US"/>
        </w:rPr>
      </w:pPr>
      <w:r w:rsidRPr="00E03D11">
        <w:rPr>
          <w:rFonts w:ascii="Arial" w:hAnsi="Arial" w:cs="Arial"/>
          <w:lang w:eastAsia="en-US"/>
        </w:rPr>
        <w:t>Estudios sobre diseño</w:t>
      </w:r>
    </w:p>
    <w:p w14:paraId="7E9D6912" w14:textId="77777777" w:rsidR="00E03D11" w:rsidRPr="00E03D11" w:rsidRDefault="00E03D11" w:rsidP="00E03D11">
      <w:pPr>
        <w:rPr>
          <w:rFonts w:ascii="Arial" w:hAnsi="Arial" w:cs="Arial"/>
          <w:lang w:eastAsia="en-US"/>
        </w:rPr>
      </w:pPr>
      <w:r w:rsidRPr="00E03D11">
        <w:rPr>
          <w:rFonts w:ascii="Arial" w:hAnsi="Arial" w:cs="Arial"/>
          <w:lang w:eastAsia="en-US"/>
        </w:rPr>
        <w:t xml:space="preserve">Aspectos urbanos </w:t>
      </w:r>
    </w:p>
    <w:p w14:paraId="77D4CD8C" w14:textId="77777777" w:rsidR="00E03D11" w:rsidRPr="00E03D11" w:rsidRDefault="00E03D11" w:rsidP="00E03D11">
      <w:pPr>
        <w:rPr>
          <w:rFonts w:ascii="Arial" w:hAnsi="Arial" w:cs="Arial"/>
          <w:lang w:eastAsia="en-US"/>
        </w:rPr>
      </w:pPr>
      <w:r w:rsidRPr="00E03D11">
        <w:rPr>
          <w:rFonts w:ascii="Arial" w:hAnsi="Arial" w:cs="Arial"/>
          <w:lang w:eastAsia="en-US"/>
        </w:rPr>
        <w:t xml:space="preserve">Cultura del diseño </w:t>
      </w:r>
    </w:p>
    <w:p w14:paraId="39DE775C" w14:textId="77777777" w:rsidR="00E03D11" w:rsidRPr="00E03D11" w:rsidRDefault="00E03D11" w:rsidP="00E03D11">
      <w:pPr>
        <w:rPr>
          <w:rFonts w:ascii="Arial" w:hAnsi="Arial" w:cs="Arial"/>
          <w:lang w:eastAsia="en-US"/>
        </w:rPr>
      </w:pPr>
      <w:r w:rsidRPr="00E03D11">
        <w:rPr>
          <w:rFonts w:ascii="Arial" w:hAnsi="Arial" w:cs="Arial"/>
          <w:lang w:eastAsia="en-US"/>
        </w:rPr>
        <w:t xml:space="preserve">Construcción y desarrollo urbano </w:t>
      </w:r>
    </w:p>
    <w:p w14:paraId="2695D5DF" w14:textId="77777777" w:rsidR="00E03D11" w:rsidRPr="00E03D11" w:rsidRDefault="00E03D11" w:rsidP="00E03D11">
      <w:pPr>
        <w:rPr>
          <w:rFonts w:ascii="Arial" w:hAnsi="Arial" w:cs="Arial"/>
          <w:lang w:eastAsia="en-US"/>
        </w:rPr>
      </w:pPr>
      <w:r w:rsidRPr="00E03D11">
        <w:rPr>
          <w:rFonts w:ascii="Arial" w:hAnsi="Arial" w:cs="Arial"/>
          <w:lang w:eastAsia="en-US"/>
        </w:rPr>
        <w:t xml:space="preserve">Estudios sobre el desarrollo integral y armónico del ser humano en la arquitectura y el diseño industrial </w:t>
      </w:r>
    </w:p>
    <w:p w14:paraId="5D3A907F" w14:textId="77777777" w:rsidR="00E03D11" w:rsidRPr="00E03D11" w:rsidRDefault="00E03D11" w:rsidP="00E03D11">
      <w:pPr>
        <w:rPr>
          <w:rFonts w:ascii="Arial" w:hAnsi="Arial" w:cs="Arial"/>
          <w:lang w:eastAsia="en-US"/>
        </w:rPr>
      </w:pPr>
      <w:r w:rsidRPr="00E03D11">
        <w:rPr>
          <w:rFonts w:ascii="Arial" w:hAnsi="Arial" w:cs="Arial"/>
          <w:lang w:eastAsia="en-US"/>
        </w:rPr>
        <w:t xml:space="preserve">3×4 Arquitectura </w:t>
      </w:r>
    </w:p>
    <w:p w14:paraId="2AC632BA" w14:textId="77777777" w:rsidR="00E03D11" w:rsidRPr="00E03D11" w:rsidRDefault="00E03D11" w:rsidP="00E03D11">
      <w:pPr>
        <w:rPr>
          <w:rFonts w:ascii="Arial" w:hAnsi="Arial" w:cs="Arial"/>
          <w:lang w:eastAsia="en-US"/>
        </w:rPr>
      </w:pPr>
      <w:r w:rsidRPr="00E03D11">
        <w:rPr>
          <w:rFonts w:ascii="Arial" w:hAnsi="Arial" w:cs="Arial"/>
          <w:lang w:eastAsia="en-US"/>
        </w:rPr>
        <w:t xml:space="preserve">NODYC (Nodo de diseño y complejidad) </w:t>
      </w:r>
    </w:p>
    <w:p w14:paraId="1094D434" w14:textId="77777777" w:rsidR="00E03D11" w:rsidRPr="00E03D11" w:rsidRDefault="00E03D11" w:rsidP="00E03D11">
      <w:pPr>
        <w:rPr>
          <w:rFonts w:ascii="Arial" w:hAnsi="Arial" w:cs="Arial"/>
          <w:lang w:eastAsia="en-US"/>
        </w:rPr>
      </w:pPr>
      <w:r w:rsidRPr="00E03D11">
        <w:rPr>
          <w:rFonts w:ascii="Arial" w:hAnsi="Arial" w:cs="Arial"/>
          <w:lang w:eastAsia="en-US"/>
        </w:rPr>
        <w:t xml:space="preserve"> </w:t>
      </w:r>
    </w:p>
    <w:p w14:paraId="389D7F12" w14:textId="77777777" w:rsidR="00E03D11" w:rsidRPr="00E03D11" w:rsidRDefault="00E03D11" w:rsidP="00E03D11">
      <w:pPr>
        <w:rPr>
          <w:rFonts w:ascii="Arial" w:hAnsi="Arial" w:cs="Arial"/>
          <w:lang w:eastAsia="en-US"/>
        </w:rPr>
      </w:pPr>
    </w:p>
    <w:p w14:paraId="0D20A784" w14:textId="77777777" w:rsidR="00E03D11" w:rsidRPr="00E03D11" w:rsidRDefault="00E03D11" w:rsidP="00E03D11">
      <w:pPr>
        <w:rPr>
          <w:rFonts w:ascii="Arial" w:hAnsi="Arial" w:cs="Arial"/>
          <w:lang w:eastAsia="en-US"/>
        </w:rPr>
      </w:pPr>
      <w:r w:rsidRPr="00E03D11">
        <w:rPr>
          <w:rFonts w:ascii="Arial" w:hAnsi="Arial" w:cs="Arial"/>
          <w:lang w:eastAsia="en-US"/>
        </w:rPr>
        <w:t>PRODUCTIVIDAD ACADÉMICA RELEVANTE EN EL PROGRAMA</w:t>
      </w:r>
    </w:p>
    <w:p w14:paraId="38C71B7D" w14:textId="77777777" w:rsidR="00E03D11" w:rsidRPr="00E03D11" w:rsidRDefault="00E03D11" w:rsidP="00E03D11">
      <w:pPr>
        <w:rPr>
          <w:rFonts w:ascii="Arial" w:hAnsi="Arial" w:cs="Arial"/>
          <w:lang w:eastAsia="en-US"/>
        </w:rPr>
      </w:pPr>
    </w:p>
    <w:p w14:paraId="49766E84" w14:textId="77777777" w:rsidR="00E03D11" w:rsidRPr="00E03D11" w:rsidRDefault="00E03D11" w:rsidP="00E03D11">
      <w:pPr>
        <w:rPr>
          <w:rFonts w:ascii="Arial" w:hAnsi="Arial" w:cs="Arial"/>
          <w:lang w:eastAsia="en-US"/>
        </w:rPr>
      </w:pPr>
      <w:r w:rsidRPr="00E03D11">
        <w:rPr>
          <w:rFonts w:ascii="Arial" w:hAnsi="Arial" w:cs="Arial"/>
          <w:lang w:eastAsia="en-US"/>
        </w:rPr>
        <w:t>Estudiantes [</w:t>
      </w:r>
      <w:proofErr w:type="spellStart"/>
      <w:r w:rsidRPr="00E03D11">
        <w:rPr>
          <w:rFonts w:ascii="Arial" w:hAnsi="Arial" w:cs="Arial"/>
          <w:lang w:eastAsia="en-US"/>
        </w:rPr>
        <w:t>Click</w:t>
      </w:r>
      <w:proofErr w:type="spellEnd"/>
      <w:r w:rsidRPr="00E03D11">
        <w:rPr>
          <w:rFonts w:ascii="Arial" w:hAnsi="Arial" w:cs="Arial"/>
          <w:lang w:eastAsia="en-US"/>
        </w:rPr>
        <w:t xml:space="preserve"> aquí]</w:t>
      </w:r>
    </w:p>
    <w:p w14:paraId="6744B6C2" w14:textId="5F7A8B34" w:rsidR="00E03D11" w:rsidRDefault="00E03D11" w:rsidP="00E03D11">
      <w:pPr>
        <w:rPr>
          <w:rFonts w:ascii="Arial" w:hAnsi="Arial" w:cs="Arial"/>
          <w:lang w:eastAsia="en-US"/>
        </w:rPr>
      </w:pPr>
      <w:r w:rsidRPr="00E03D11">
        <w:rPr>
          <w:rFonts w:ascii="Arial" w:hAnsi="Arial" w:cs="Arial"/>
          <w:lang w:eastAsia="en-US"/>
        </w:rPr>
        <w:t>Profesores [</w:t>
      </w:r>
      <w:proofErr w:type="spellStart"/>
      <w:r w:rsidRPr="00E03D11">
        <w:rPr>
          <w:rFonts w:ascii="Arial" w:hAnsi="Arial" w:cs="Arial"/>
          <w:lang w:eastAsia="en-US"/>
        </w:rPr>
        <w:t>Click</w:t>
      </w:r>
      <w:proofErr w:type="spellEnd"/>
      <w:r w:rsidRPr="00E03D11">
        <w:rPr>
          <w:rFonts w:ascii="Arial" w:hAnsi="Arial" w:cs="Arial"/>
          <w:lang w:eastAsia="en-US"/>
        </w:rPr>
        <w:t xml:space="preserve"> aquí]</w:t>
      </w:r>
    </w:p>
    <w:p w14:paraId="70652893" w14:textId="77777777" w:rsidR="00E03D11" w:rsidRDefault="00E03D11" w:rsidP="00E03D11">
      <w:pPr>
        <w:rPr>
          <w:rFonts w:ascii="Arial" w:hAnsi="Arial" w:cs="Arial"/>
          <w:lang w:eastAsia="en-US"/>
        </w:rPr>
      </w:pPr>
    </w:p>
    <w:p w14:paraId="2B1A139A" w14:textId="63A1DD44" w:rsidR="00E03D11" w:rsidRDefault="00E03D11" w:rsidP="00E03D11">
      <w:pPr>
        <w:rPr>
          <w:rFonts w:ascii="Arial" w:hAnsi="Arial" w:cs="Arial"/>
          <w:b/>
          <w:lang w:eastAsia="en-US"/>
        </w:rPr>
      </w:pPr>
      <w:r w:rsidRPr="00E03D11">
        <w:rPr>
          <w:rFonts w:ascii="Arial" w:hAnsi="Arial" w:cs="Arial"/>
          <w:b/>
          <w:lang w:eastAsia="en-US"/>
        </w:rPr>
        <w:t>NÚCLEO ACADÉMICO</w:t>
      </w:r>
    </w:p>
    <w:p w14:paraId="620D14D7" w14:textId="77777777" w:rsidR="00E03D11" w:rsidRPr="00E03D11" w:rsidRDefault="00E03D11" w:rsidP="00E03D11">
      <w:pPr>
        <w:rPr>
          <w:rFonts w:ascii="Arial" w:hAnsi="Arial" w:cs="Arial"/>
          <w:b/>
          <w:lang w:eastAsia="en-US"/>
        </w:rPr>
      </w:pPr>
    </w:p>
    <w:p w14:paraId="2AE56BAD" w14:textId="77777777" w:rsidR="00E03D11" w:rsidRPr="00E03D11" w:rsidRDefault="00E03D11" w:rsidP="00E03D11">
      <w:pPr>
        <w:rPr>
          <w:rFonts w:ascii="Arial" w:hAnsi="Arial" w:cs="Arial"/>
          <w:lang w:eastAsia="en-US"/>
        </w:rPr>
      </w:pPr>
      <w:r w:rsidRPr="00E03D11">
        <w:rPr>
          <w:rFonts w:ascii="Arial" w:hAnsi="Arial" w:cs="Arial"/>
          <w:lang w:eastAsia="en-US"/>
        </w:rPr>
        <w:t>PROFESORES DEL NUCLEO ACADÉMICO BÁSICO</w:t>
      </w:r>
    </w:p>
    <w:p w14:paraId="3E609115" w14:textId="77777777" w:rsidR="00E03D11" w:rsidRPr="00E03D11" w:rsidRDefault="00E03D11" w:rsidP="00E03D11">
      <w:pPr>
        <w:rPr>
          <w:rFonts w:ascii="Arial" w:hAnsi="Arial" w:cs="Arial"/>
          <w:lang w:eastAsia="en-US"/>
        </w:rPr>
      </w:pPr>
    </w:p>
    <w:p w14:paraId="19AAA62D" w14:textId="77777777" w:rsidR="00E03D11" w:rsidRPr="00E03D11" w:rsidRDefault="00E03D11" w:rsidP="00E03D11">
      <w:pPr>
        <w:rPr>
          <w:rFonts w:ascii="Arial" w:hAnsi="Arial" w:cs="Arial"/>
          <w:lang w:eastAsia="en-US"/>
        </w:rPr>
      </w:pPr>
      <w:r w:rsidRPr="00E03D11">
        <w:rPr>
          <w:rFonts w:ascii="Arial" w:hAnsi="Arial" w:cs="Arial"/>
          <w:lang w:eastAsia="en-US"/>
        </w:rPr>
        <w:t>Gerardo Vázquez Rodríguez [</w:t>
      </w:r>
      <w:proofErr w:type="spellStart"/>
      <w:r w:rsidRPr="00E03D11">
        <w:rPr>
          <w:rFonts w:ascii="Arial" w:hAnsi="Arial" w:cs="Arial"/>
          <w:lang w:eastAsia="en-US"/>
        </w:rPr>
        <w:t>Curriculum</w:t>
      </w:r>
      <w:proofErr w:type="spellEnd"/>
      <w:r w:rsidRPr="00E03D11">
        <w:rPr>
          <w:rFonts w:ascii="Arial" w:hAnsi="Arial" w:cs="Arial"/>
          <w:lang w:eastAsia="en-US"/>
        </w:rPr>
        <w:t xml:space="preserve"> Vitae]</w:t>
      </w:r>
    </w:p>
    <w:p w14:paraId="42B5D421" w14:textId="77777777" w:rsidR="00E03D11" w:rsidRPr="00E03D11" w:rsidRDefault="00E03D11" w:rsidP="00E03D11">
      <w:pPr>
        <w:rPr>
          <w:rFonts w:ascii="Arial" w:hAnsi="Arial" w:cs="Arial"/>
          <w:lang w:eastAsia="en-US"/>
        </w:rPr>
      </w:pPr>
      <w:r w:rsidRPr="00E03D11">
        <w:rPr>
          <w:rFonts w:ascii="Arial" w:hAnsi="Arial" w:cs="Arial"/>
          <w:lang w:eastAsia="en-US"/>
        </w:rPr>
        <w:t>Ascensión Juan Noyola Carmona [</w:t>
      </w:r>
      <w:proofErr w:type="spellStart"/>
      <w:r w:rsidRPr="00E03D11">
        <w:rPr>
          <w:rFonts w:ascii="Arial" w:hAnsi="Arial" w:cs="Arial"/>
          <w:lang w:eastAsia="en-US"/>
        </w:rPr>
        <w:t>Curriculum</w:t>
      </w:r>
      <w:proofErr w:type="spellEnd"/>
      <w:r w:rsidRPr="00E03D11">
        <w:rPr>
          <w:rFonts w:ascii="Arial" w:hAnsi="Arial" w:cs="Arial"/>
          <w:lang w:eastAsia="en-US"/>
        </w:rPr>
        <w:t xml:space="preserve"> Vitae]</w:t>
      </w:r>
    </w:p>
    <w:p w14:paraId="5497D047" w14:textId="77777777" w:rsidR="00E03D11" w:rsidRPr="00E03D11" w:rsidRDefault="00E03D11" w:rsidP="00E03D11">
      <w:pPr>
        <w:rPr>
          <w:rFonts w:ascii="Arial" w:hAnsi="Arial" w:cs="Arial"/>
          <w:lang w:eastAsia="en-US"/>
        </w:rPr>
      </w:pPr>
      <w:r w:rsidRPr="00E03D11">
        <w:rPr>
          <w:rFonts w:ascii="Arial" w:hAnsi="Arial" w:cs="Arial"/>
          <w:lang w:eastAsia="en-US"/>
        </w:rPr>
        <w:t>Alejandro García García [</w:t>
      </w:r>
      <w:proofErr w:type="spellStart"/>
      <w:r w:rsidRPr="00E03D11">
        <w:rPr>
          <w:rFonts w:ascii="Arial" w:hAnsi="Arial" w:cs="Arial"/>
          <w:lang w:eastAsia="en-US"/>
        </w:rPr>
        <w:t>Curriculum</w:t>
      </w:r>
      <w:proofErr w:type="spellEnd"/>
      <w:r w:rsidRPr="00E03D11">
        <w:rPr>
          <w:rFonts w:ascii="Arial" w:hAnsi="Arial" w:cs="Arial"/>
          <w:lang w:eastAsia="en-US"/>
        </w:rPr>
        <w:t xml:space="preserve"> Vitae]</w:t>
      </w:r>
    </w:p>
    <w:p w14:paraId="5F1E08E9" w14:textId="77777777" w:rsidR="00E03D11" w:rsidRPr="00E03D11" w:rsidRDefault="00E03D11" w:rsidP="00E03D11">
      <w:pPr>
        <w:rPr>
          <w:rFonts w:ascii="Arial" w:hAnsi="Arial" w:cs="Arial"/>
          <w:lang w:eastAsia="en-US"/>
        </w:rPr>
      </w:pPr>
      <w:r w:rsidRPr="00E03D11">
        <w:rPr>
          <w:rFonts w:ascii="Arial" w:hAnsi="Arial" w:cs="Arial"/>
          <w:lang w:eastAsia="en-US"/>
        </w:rPr>
        <w:t xml:space="preserve">Liliana Beatriz Sosa </w:t>
      </w:r>
      <w:proofErr w:type="spellStart"/>
      <w:r w:rsidRPr="00E03D11">
        <w:rPr>
          <w:rFonts w:ascii="Arial" w:hAnsi="Arial" w:cs="Arial"/>
          <w:lang w:eastAsia="en-US"/>
        </w:rPr>
        <w:t>Compeán</w:t>
      </w:r>
      <w:proofErr w:type="spellEnd"/>
      <w:r w:rsidRPr="00E03D11">
        <w:rPr>
          <w:rFonts w:ascii="Arial" w:hAnsi="Arial" w:cs="Arial"/>
          <w:lang w:eastAsia="en-US"/>
        </w:rPr>
        <w:t xml:space="preserve"> [</w:t>
      </w:r>
      <w:proofErr w:type="spellStart"/>
      <w:r w:rsidRPr="00E03D11">
        <w:rPr>
          <w:rFonts w:ascii="Arial" w:hAnsi="Arial" w:cs="Arial"/>
          <w:lang w:eastAsia="en-US"/>
        </w:rPr>
        <w:t>Curriculum</w:t>
      </w:r>
      <w:proofErr w:type="spellEnd"/>
      <w:r w:rsidRPr="00E03D11">
        <w:rPr>
          <w:rFonts w:ascii="Arial" w:hAnsi="Arial" w:cs="Arial"/>
          <w:lang w:eastAsia="en-US"/>
        </w:rPr>
        <w:t xml:space="preserve"> Vitae]</w:t>
      </w:r>
    </w:p>
    <w:p w14:paraId="1E48B9AC" w14:textId="77777777" w:rsidR="00E03D11" w:rsidRPr="00E03D11" w:rsidRDefault="00E03D11" w:rsidP="00E03D11">
      <w:pPr>
        <w:rPr>
          <w:rFonts w:ascii="Arial" w:hAnsi="Arial" w:cs="Arial"/>
          <w:lang w:eastAsia="en-US"/>
        </w:rPr>
      </w:pPr>
      <w:r w:rsidRPr="00E03D11">
        <w:rPr>
          <w:rFonts w:ascii="Arial" w:hAnsi="Arial" w:cs="Arial"/>
          <w:lang w:eastAsia="en-US"/>
        </w:rPr>
        <w:t>Sofía Alejandra Luna [</w:t>
      </w:r>
      <w:proofErr w:type="spellStart"/>
      <w:r w:rsidRPr="00E03D11">
        <w:rPr>
          <w:rFonts w:ascii="Arial" w:hAnsi="Arial" w:cs="Arial"/>
          <w:lang w:eastAsia="en-US"/>
        </w:rPr>
        <w:t>Curriculum</w:t>
      </w:r>
      <w:proofErr w:type="spellEnd"/>
      <w:r w:rsidRPr="00E03D11">
        <w:rPr>
          <w:rFonts w:ascii="Arial" w:hAnsi="Arial" w:cs="Arial"/>
          <w:lang w:eastAsia="en-US"/>
        </w:rPr>
        <w:t xml:space="preserve"> Vitae]</w:t>
      </w:r>
    </w:p>
    <w:p w14:paraId="6707CBF5" w14:textId="77777777" w:rsidR="00E03D11" w:rsidRPr="00E03D11" w:rsidRDefault="00E03D11" w:rsidP="00E03D11">
      <w:pPr>
        <w:rPr>
          <w:rFonts w:ascii="Arial" w:hAnsi="Arial" w:cs="Arial"/>
          <w:lang w:eastAsia="en-US"/>
        </w:rPr>
      </w:pPr>
      <w:r w:rsidRPr="00E03D11">
        <w:rPr>
          <w:rFonts w:ascii="Arial" w:hAnsi="Arial" w:cs="Arial"/>
          <w:lang w:eastAsia="en-US"/>
        </w:rPr>
        <w:t>Minerva Salina Peña [</w:t>
      </w:r>
      <w:proofErr w:type="spellStart"/>
      <w:r w:rsidRPr="00E03D11">
        <w:rPr>
          <w:rFonts w:ascii="Arial" w:hAnsi="Arial" w:cs="Arial"/>
          <w:lang w:eastAsia="en-US"/>
        </w:rPr>
        <w:t>Curriculum</w:t>
      </w:r>
      <w:proofErr w:type="spellEnd"/>
      <w:r w:rsidRPr="00E03D11">
        <w:rPr>
          <w:rFonts w:ascii="Arial" w:hAnsi="Arial" w:cs="Arial"/>
          <w:lang w:eastAsia="en-US"/>
        </w:rPr>
        <w:t xml:space="preserve"> Vitae]</w:t>
      </w:r>
    </w:p>
    <w:p w14:paraId="312852FE" w14:textId="77777777" w:rsidR="00E03D11" w:rsidRPr="00E03D11" w:rsidRDefault="00E03D11" w:rsidP="00E03D11">
      <w:pPr>
        <w:rPr>
          <w:rFonts w:ascii="Arial" w:hAnsi="Arial" w:cs="Arial"/>
          <w:lang w:eastAsia="en-US"/>
        </w:rPr>
      </w:pPr>
      <w:proofErr w:type="spellStart"/>
      <w:r w:rsidRPr="00E03D11">
        <w:rPr>
          <w:rFonts w:ascii="Arial" w:hAnsi="Arial" w:cs="Arial"/>
          <w:lang w:eastAsia="en-US"/>
        </w:rPr>
        <w:t>Nahielly</w:t>
      </w:r>
      <w:proofErr w:type="spellEnd"/>
      <w:r w:rsidRPr="00E03D11">
        <w:rPr>
          <w:rFonts w:ascii="Arial" w:hAnsi="Arial" w:cs="Arial"/>
          <w:lang w:eastAsia="en-US"/>
        </w:rPr>
        <w:t xml:space="preserve"> Alejandra Marín González [</w:t>
      </w:r>
      <w:proofErr w:type="spellStart"/>
      <w:r w:rsidRPr="00E03D11">
        <w:rPr>
          <w:rFonts w:ascii="Arial" w:hAnsi="Arial" w:cs="Arial"/>
          <w:lang w:eastAsia="en-US"/>
        </w:rPr>
        <w:t>Curriculum</w:t>
      </w:r>
      <w:proofErr w:type="spellEnd"/>
      <w:r w:rsidRPr="00E03D11">
        <w:rPr>
          <w:rFonts w:ascii="Arial" w:hAnsi="Arial" w:cs="Arial"/>
          <w:lang w:eastAsia="en-US"/>
        </w:rPr>
        <w:t xml:space="preserve"> Vitae]</w:t>
      </w:r>
    </w:p>
    <w:p w14:paraId="73049DB5" w14:textId="77777777" w:rsidR="00E03D11" w:rsidRPr="00E03D11" w:rsidRDefault="00E03D11" w:rsidP="00E03D11">
      <w:pPr>
        <w:rPr>
          <w:rFonts w:ascii="Arial" w:hAnsi="Arial" w:cs="Arial"/>
          <w:lang w:eastAsia="en-US"/>
        </w:rPr>
      </w:pPr>
      <w:r w:rsidRPr="00E03D11">
        <w:rPr>
          <w:rFonts w:ascii="Arial" w:hAnsi="Arial" w:cs="Arial"/>
          <w:lang w:eastAsia="en-US"/>
        </w:rPr>
        <w:t>C. Ana María Torres Fragoso [</w:t>
      </w:r>
      <w:proofErr w:type="spellStart"/>
      <w:r w:rsidRPr="00E03D11">
        <w:rPr>
          <w:rFonts w:ascii="Arial" w:hAnsi="Arial" w:cs="Arial"/>
          <w:lang w:eastAsia="en-US"/>
        </w:rPr>
        <w:t>Curriculum</w:t>
      </w:r>
      <w:proofErr w:type="spellEnd"/>
      <w:r w:rsidRPr="00E03D11">
        <w:rPr>
          <w:rFonts w:ascii="Arial" w:hAnsi="Arial" w:cs="Arial"/>
          <w:lang w:eastAsia="en-US"/>
        </w:rPr>
        <w:t xml:space="preserve"> Vitae]</w:t>
      </w:r>
    </w:p>
    <w:p w14:paraId="43E4B369" w14:textId="7C24A2B0" w:rsidR="00E03D11" w:rsidRPr="00E03D11" w:rsidRDefault="00E03D11" w:rsidP="00E03D11">
      <w:pPr>
        <w:rPr>
          <w:rFonts w:ascii="Arial" w:hAnsi="Arial" w:cs="Arial"/>
          <w:lang w:eastAsia="en-US"/>
        </w:rPr>
      </w:pPr>
      <w:r w:rsidRPr="00E03D11">
        <w:rPr>
          <w:rFonts w:ascii="Arial" w:hAnsi="Arial" w:cs="Arial"/>
          <w:lang w:eastAsia="en-US"/>
        </w:rPr>
        <w:t>C. Rosa Iris Moreno Montemayor [</w:t>
      </w:r>
      <w:proofErr w:type="spellStart"/>
      <w:r w:rsidRPr="00E03D11">
        <w:rPr>
          <w:rFonts w:ascii="Arial" w:hAnsi="Arial" w:cs="Arial"/>
          <w:lang w:eastAsia="en-US"/>
        </w:rPr>
        <w:t>Curriculum</w:t>
      </w:r>
      <w:proofErr w:type="spellEnd"/>
      <w:r w:rsidRPr="00E03D11">
        <w:rPr>
          <w:rFonts w:ascii="Arial" w:hAnsi="Arial" w:cs="Arial"/>
          <w:lang w:eastAsia="en-US"/>
        </w:rPr>
        <w:t xml:space="preserve"> Vitae]</w:t>
      </w:r>
    </w:p>
    <w:p w14:paraId="37C39B69" w14:textId="77777777" w:rsidR="00E03D11" w:rsidRPr="00E03D11" w:rsidRDefault="00E03D11" w:rsidP="00E03D11">
      <w:pPr>
        <w:rPr>
          <w:rFonts w:ascii="Arial" w:hAnsi="Arial" w:cs="Arial"/>
          <w:lang w:eastAsia="en-US"/>
        </w:rPr>
      </w:pPr>
    </w:p>
    <w:p w14:paraId="662DE3EF" w14:textId="77777777" w:rsidR="00E03D11" w:rsidRPr="00E03D11" w:rsidRDefault="00E03D11" w:rsidP="00E03D11">
      <w:pPr>
        <w:rPr>
          <w:rFonts w:ascii="Arial" w:hAnsi="Arial" w:cs="Arial"/>
          <w:lang w:eastAsia="en-US"/>
        </w:rPr>
      </w:pPr>
      <w:r w:rsidRPr="00E03D11">
        <w:rPr>
          <w:rFonts w:ascii="Arial" w:hAnsi="Arial" w:cs="Arial"/>
          <w:lang w:eastAsia="en-US"/>
        </w:rPr>
        <w:t>PROFESORES, ÁREAS  Y LÍNEAS DE INVESTIGACIÓN</w:t>
      </w:r>
    </w:p>
    <w:p w14:paraId="098E2B08" w14:textId="77777777" w:rsidR="00E03D11" w:rsidRPr="00E03D11" w:rsidRDefault="00E03D11" w:rsidP="00E03D11">
      <w:pPr>
        <w:rPr>
          <w:rFonts w:ascii="Arial" w:hAnsi="Arial" w:cs="Arial"/>
          <w:lang w:eastAsia="en-US"/>
        </w:rPr>
      </w:pPr>
    </w:p>
    <w:p w14:paraId="2E159844" w14:textId="24824528" w:rsidR="00E03D11" w:rsidRPr="00E03D11" w:rsidRDefault="00E03D11" w:rsidP="00E03D11">
      <w:pPr>
        <w:rPr>
          <w:rFonts w:ascii="Arial" w:hAnsi="Arial" w:cs="Arial"/>
          <w:lang w:eastAsia="en-US"/>
        </w:rPr>
      </w:pPr>
      <w:r w:rsidRPr="00E03D11">
        <w:rPr>
          <w:rFonts w:ascii="Arial" w:hAnsi="Arial" w:cs="Arial"/>
          <w:lang w:eastAsia="en-US"/>
        </w:rPr>
        <w:t>Áreas de Investigación</w:t>
      </w:r>
      <w:r>
        <w:rPr>
          <w:rFonts w:ascii="Arial" w:hAnsi="Arial" w:cs="Arial"/>
          <w:lang w:eastAsia="en-US"/>
        </w:rPr>
        <w:t xml:space="preserve"> (En Carpeta)</w:t>
      </w:r>
    </w:p>
    <w:p w14:paraId="272F5FE5" w14:textId="77777777" w:rsidR="00E03D11" w:rsidRPr="00E03D11" w:rsidRDefault="00E03D11" w:rsidP="00E03D11">
      <w:pPr>
        <w:rPr>
          <w:rFonts w:ascii="Arial" w:hAnsi="Arial" w:cs="Arial"/>
          <w:lang w:eastAsia="en-US"/>
        </w:rPr>
      </w:pPr>
      <w:r w:rsidRPr="00E03D11">
        <w:rPr>
          <w:rFonts w:ascii="Arial" w:hAnsi="Arial" w:cs="Arial"/>
          <w:lang w:eastAsia="en-US"/>
        </w:rPr>
        <w:t>Profesores Externos</w:t>
      </w:r>
      <w:r>
        <w:rPr>
          <w:rFonts w:ascii="Arial" w:hAnsi="Arial" w:cs="Arial"/>
          <w:lang w:eastAsia="en-US"/>
        </w:rPr>
        <w:t xml:space="preserve"> </w:t>
      </w:r>
      <w:r>
        <w:rPr>
          <w:rFonts w:ascii="Arial" w:hAnsi="Arial" w:cs="Arial"/>
          <w:lang w:eastAsia="en-US"/>
        </w:rPr>
        <w:t>(En Carpeta)</w:t>
      </w:r>
    </w:p>
    <w:p w14:paraId="226ED769" w14:textId="0C5154D0" w:rsidR="00E03D11" w:rsidRDefault="00E03D11" w:rsidP="00E03D11">
      <w:pPr>
        <w:rPr>
          <w:rFonts w:ascii="Arial" w:hAnsi="Arial" w:cs="Arial"/>
          <w:lang w:eastAsia="en-US"/>
        </w:rPr>
      </w:pPr>
    </w:p>
    <w:p w14:paraId="5F7E8DBC" w14:textId="15105252" w:rsidR="00E03D11" w:rsidRDefault="00E03D11" w:rsidP="00E03D11">
      <w:pPr>
        <w:rPr>
          <w:rFonts w:ascii="Arial" w:hAnsi="Arial" w:cs="Arial"/>
          <w:b/>
          <w:lang w:eastAsia="en-US"/>
        </w:rPr>
      </w:pPr>
      <w:r w:rsidRPr="00E03D11">
        <w:rPr>
          <w:rFonts w:ascii="Arial" w:hAnsi="Arial" w:cs="Arial"/>
          <w:b/>
          <w:lang w:eastAsia="en-US"/>
        </w:rPr>
        <w:t>ESTUDIANTES Y TUTORES</w:t>
      </w:r>
    </w:p>
    <w:p w14:paraId="099791EB" w14:textId="77777777" w:rsidR="00E03D11" w:rsidRDefault="00E03D11" w:rsidP="00E03D11">
      <w:pPr>
        <w:rPr>
          <w:rFonts w:ascii="Arial" w:hAnsi="Arial" w:cs="Arial"/>
          <w:b/>
          <w:lang w:eastAsia="en-US"/>
        </w:rPr>
      </w:pPr>
    </w:p>
    <w:p w14:paraId="3F56BBF1" w14:textId="16C588DD" w:rsidR="00E03D11" w:rsidRPr="00E03D11" w:rsidRDefault="00E03D11" w:rsidP="00E03D11">
      <w:pPr>
        <w:rPr>
          <w:rFonts w:ascii="Arial" w:hAnsi="Arial" w:cs="Arial"/>
          <w:lang w:eastAsia="en-US"/>
        </w:rPr>
      </w:pPr>
      <w:r w:rsidRPr="00E03D11">
        <w:rPr>
          <w:rFonts w:ascii="Arial" w:hAnsi="Arial" w:cs="Arial"/>
          <w:lang w:eastAsia="en-US"/>
        </w:rPr>
        <w:t>ESTUDIANTES MATRICULADOS POR COHORTE GENERACIONAL.</w:t>
      </w:r>
    </w:p>
    <w:p w14:paraId="2E32D248" w14:textId="33204B5F" w:rsidR="00E03D11" w:rsidRDefault="00E03D11" w:rsidP="00E03D11">
      <w:pPr>
        <w:rPr>
          <w:rFonts w:ascii="Arial" w:hAnsi="Arial" w:cs="Arial"/>
          <w:lang w:eastAsia="en-US"/>
        </w:rPr>
      </w:pPr>
      <w:r w:rsidRPr="00E03D11">
        <w:rPr>
          <w:rFonts w:ascii="Arial" w:hAnsi="Arial" w:cs="Arial"/>
          <w:lang w:eastAsia="en-US"/>
        </w:rPr>
        <w:t>Ver más información aquí.</w:t>
      </w:r>
      <w:r>
        <w:rPr>
          <w:rFonts w:ascii="Arial" w:hAnsi="Arial" w:cs="Arial"/>
          <w:lang w:eastAsia="en-US"/>
        </w:rPr>
        <w:t xml:space="preserve"> (En Carpeta)</w:t>
      </w:r>
    </w:p>
    <w:p w14:paraId="78F8411E" w14:textId="77777777" w:rsidR="00E03D11" w:rsidRDefault="00E03D11" w:rsidP="00E03D11">
      <w:pPr>
        <w:rPr>
          <w:rFonts w:ascii="Arial" w:hAnsi="Arial" w:cs="Arial"/>
          <w:lang w:eastAsia="en-US"/>
        </w:rPr>
      </w:pPr>
    </w:p>
    <w:p w14:paraId="66E71248" w14:textId="18060D8C" w:rsidR="00E03D11" w:rsidRDefault="00E03D11" w:rsidP="00E03D11">
      <w:pPr>
        <w:rPr>
          <w:rFonts w:ascii="Arial" w:hAnsi="Arial" w:cs="Arial"/>
          <w:b/>
          <w:lang w:eastAsia="en-US"/>
        </w:rPr>
      </w:pPr>
      <w:r w:rsidRPr="00E03D11">
        <w:rPr>
          <w:rFonts w:ascii="Arial" w:hAnsi="Arial" w:cs="Arial"/>
          <w:b/>
          <w:lang w:eastAsia="en-US"/>
        </w:rPr>
        <w:t>VINCULACIÓN</w:t>
      </w:r>
    </w:p>
    <w:p w14:paraId="3B428096" w14:textId="77777777" w:rsidR="00E03D11" w:rsidRDefault="00E03D11" w:rsidP="00E03D11">
      <w:pPr>
        <w:rPr>
          <w:rFonts w:ascii="Arial" w:hAnsi="Arial" w:cs="Arial"/>
          <w:b/>
          <w:lang w:eastAsia="en-US"/>
        </w:rPr>
      </w:pPr>
    </w:p>
    <w:p w14:paraId="6DE6DD87" w14:textId="77777777" w:rsidR="00E03D11" w:rsidRPr="00E03D11" w:rsidRDefault="00E03D11" w:rsidP="00E03D11">
      <w:pPr>
        <w:rPr>
          <w:rFonts w:ascii="Arial" w:hAnsi="Arial" w:cs="Arial"/>
          <w:lang w:eastAsia="en-US"/>
        </w:rPr>
      </w:pPr>
      <w:r w:rsidRPr="00E03D11">
        <w:rPr>
          <w:rFonts w:ascii="Arial" w:hAnsi="Arial" w:cs="Arial"/>
          <w:lang w:eastAsia="en-US"/>
        </w:rPr>
        <w:t>CONVENIOS</w:t>
      </w:r>
    </w:p>
    <w:p w14:paraId="4CCD8572" w14:textId="77777777" w:rsidR="00E03D11" w:rsidRPr="00E03D11" w:rsidRDefault="00E03D11" w:rsidP="00E03D11">
      <w:pPr>
        <w:rPr>
          <w:rFonts w:ascii="Arial" w:hAnsi="Arial" w:cs="Arial"/>
          <w:lang w:eastAsia="en-US"/>
        </w:rPr>
      </w:pPr>
    </w:p>
    <w:p w14:paraId="283E6376" w14:textId="067BB8B0" w:rsidR="00E03D11" w:rsidRPr="00E03D11" w:rsidRDefault="00E03D11" w:rsidP="00E03D11">
      <w:pPr>
        <w:rPr>
          <w:rFonts w:ascii="Arial" w:hAnsi="Arial" w:cs="Arial"/>
          <w:lang w:eastAsia="en-US"/>
        </w:rPr>
      </w:pPr>
      <w:r w:rsidRPr="00E03D11">
        <w:rPr>
          <w:rFonts w:ascii="Arial" w:hAnsi="Arial" w:cs="Arial"/>
          <w:lang w:eastAsia="en-US"/>
        </w:rPr>
        <w:t>INSTITUCIONES ACADÉMICAS</w:t>
      </w:r>
    </w:p>
    <w:p w14:paraId="7C7A75F6" w14:textId="77777777" w:rsidR="00E03D11" w:rsidRPr="00E03D11" w:rsidRDefault="00E03D11" w:rsidP="00E03D11">
      <w:pPr>
        <w:rPr>
          <w:rFonts w:ascii="Arial" w:hAnsi="Arial" w:cs="Arial"/>
          <w:lang w:eastAsia="en-US"/>
        </w:rPr>
      </w:pPr>
      <w:r w:rsidRPr="00E03D11">
        <w:rPr>
          <w:rFonts w:ascii="Arial" w:hAnsi="Arial" w:cs="Arial"/>
          <w:lang w:eastAsia="en-US"/>
        </w:rPr>
        <w:t xml:space="preserve">Actualmente, nos hemos apoyado en los convenios marco que la UANL posee con las universidades extranjeras siguientes: en España, la Universidad de Granada y Universidad Politécnica de Madrid; en Argentina, Universidad de Buenos Aires (UBA); en Chile, Universidad del </w:t>
      </w:r>
      <w:proofErr w:type="spellStart"/>
      <w:r w:rsidRPr="00E03D11">
        <w:rPr>
          <w:rFonts w:ascii="Arial" w:hAnsi="Arial" w:cs="Arial"/>
          <w:lang w:eastAsia="en-US"/>
        </w:rPr>
        <w:t>Bio-Bio</w:t>
      </w:r>
      <w:proofErr w:type="spellEnd"/>
      <w:r w:rsidRPr="00E03D11">
        <w:rPr>
          <w:rFonts w:ascii="Arial" w:hAnsi="Arial" w:cs="Arial"/>
          <w:lang w:eastAsia="en-US"/>
        </w:rPr>
        <w:t xml:space="preserve"> y Pontificia Universidad Católica de Chile; y en Canadá, Universidad de Laval de Quebec (Ver Listado de convenios vigentes).</w:t>
      </w:r>
    </w:p>
    <w:p w14:paraId="010C653E" w14:textId="77777777" w:rsidR="00E03D11" w:rsidRPr="00E03D11" w:rsidRDefault="00E03D11" w:rsidP="00E03D11">
      <w:pPr>
        <w:rPr>
          <w:rFonts w:ascii="Arial" w:hAnsi="Arial" w:cs="Arial"/>
          <w:lang w:eastAsia="en-US"/>
        </w:rPr>
      </w:pPr>
    </w:p>
    <w:p w14:paraId="5394AD33" w14:textId="77777777" w:rsidR="00E03D11" w:rsidRPr="00E03D11" w:rsidRDefault="00E03D11" w:rsidP="00E03D11">
      <w:pPr>
        <w:rPr>
          <w:rFonts w:ascii="Arial" w:hAnsi="Arial" w:cs="Arial"/>
          <w:lang w:eastAsia="en-US"/>
        </w:rPr>
      </w:pPr>
      <w:r w:rsidRPr="00E03D11">
        <w:rPr>
          <w:rFonts w:ascii="Arial" w:hAnsi="Arial" w:cs="Arial"/>
          <w:lang w:eastAsia="en-US"/>
        </w:rPr>
        <w:t>Asimismo, la Facultad pretende fortalecer y formalizar mediante convenios de colaboración, las relaciones con universidades con las que hasta el momento, se mantiene una relación informal, siendo una de ellas, la Universidad Politécnica de Cataluña (UPC).</w:t>
      </w:r>
    </w:p>
    <w:p w14:paraId="09C567C8" w14:textId="77777777" w:rsidR="00E03D11" w:rsidRPr="00E03D11" w:rsidRDefault="00E03D11" w:rsidP="00E03D11">
      <w:pPr>
        <w:rPr>
          <w:rFonts w:ascii="Arial" w:hAnsi="Arial" w:cs="Arial"/>
          <w:lang w:eastAsia="en-US"/>
        </w:rPr>
      </w:pPr>
    </w:p>
    <w:p w14:paraId="752B11F6" w14:textId="77777777" w:rsidR="00E03D11" w:rsidRPr="00E03D11" w:rsidRDefault="00E03D11" w:rsidP="00E03D11">
      <w:pPr>
        <w:rPr>
          <w:rFonts w:ascii="Arial" w:hAnsi="Arial" w:cs="Arial"/>
          <w:lang w:eastAsia="en-US"/>
        </w:rPr>
      </w:pPr>
      <w:r w:rsidRPr="00E03D11">
        <w:rPr>
          <w:rFonts w:ascii="Arial" w:hAnsi="Arial" w:cs="Arial"/>
          <w:lang w:eastAsia="en-US"/>
        </w:rPr>
        <w:t>En el ámbito nacional, se tiene convenio con la Universidad de Guadalajara. Entre los convenios suscritos con otras dependencias de la UANL, se puede mencionar la Facultad de Salud Pública y Nutrición (</w:t>
      </w:r>
      <w:proofErr w:type="spellStart"/>
      <w:r w:rsidRPr="00E03D11">
        <w:rPr>
          <w:rFonts w:ascii="Arial" w:hAnsi="Arial" w:cs="Arial"/>
          <w:lang w:eastAsia="en-US"/>
        </w:rPr>
        <w:t>FASPyN</w:t>
      </w:r>
      <w:proofErr w:type="spellEnd"/>
      <w:r w:rsidRPr="00E03D11">
        <w:rPr>
          <w:rFonts w:ascii="Arial" w:hAnsi="Arial" w:cs="Arial"/>
          <w:lang w:eastAsia="en-US"/>
        </w:rPr>
        <w:t>).</w:t>
      </w:r>
    </w:p>
    <w:p w14:paraId="56159F23" w14:textId="5897ABEA" w:rsidR="00E03D11" w:rsidRPr="00E03D11" w:rsidRDefault="00E03D11" w:rsidP="00E03D11">
      <w:pPr>
        <w:rPr>
          <w:rFonts w:ascii="Arial" w:hAnsi="Arial" w:cs="Arial"/>
          <w:lang w:eastAsia="en-US"/>
        </w:rPr>
      </w:pPr>
    </w:p>
    <w:p w14:paraId="1686F748" w14:textId="77777777" w:rsidR="00E03D11" w:rsidRPr="00E03D11" w:rsidRDefault="00E03D11" w:rsidP="00E03D11">
      <w:pPr>
        <w:rPr>
          <w:rFonts w:ascii="Arial" w:hAnsi="Arial" w:cs="Arial"/>
          <w:lang w:eastAsia="en-US"/>
        </w:rPr>
      </w:pPr>
      <w:r w:rsidRPr="00E03D11">
        <w:rPr>
          <w:rFonts w:ascii="Arial" w:hAnsi="Arial" w:cs="Arial"/>
          <w:lang w:eastAsia="en-US"/>
        </w:rPr>
        <w:t>SECTOR EMPRESARIAL</w:t>
      </w:r>
    </w:p>
    <w:p w14:paraId="52C93868" w14:textId="77777777" w:rsidR="00E03D11" w:rsidRPr="00E03D11" w:rsidRDefault="00E03D11" w:rsidP="00E03D11">
      <w:pPr>
        <w:rPr>
          <w:rFonts w:ascii="Arial" w:hAnsi="Arial" w:cs="Arial"/>
          <w:lang w:eastAsia="en-US"/>
        </w:rPr>
      </w:pPr>
    </w:p>
    <w:p w14:paraId="2DC232DA" w14:textId="331F468D" w:rsidR="00E03D11" w:rsidRDefault="00E03D11" w:rsidP="00E03D11">
      <w:pPr>
        <w:rPr>
          <w:rFonts w:ascii="Arial" w:hAnsi="Arial" w:cs="Arial"/>
          <w:lang w:eastAsia="en-US"/>
        </w:rPr>
      </w:pPr>
      <w:r w:rsidRPr="00E03D11">
        <w:rPr>
          <w:rFonts w:ascii="Arial" w:hAnsi="Arial" w:cs="Arial"/>
          <w:lang w:eastAsia="en-US"/>
        </w:rPr>
        <w:t>Específicamente, el programa de Maestría en Ciencias con orientación en Gestión e Innovación del Diseño tiene los siguientes convenios con el sector empresarial:</w:t>
      </w:r>
    </w:p>
    <w:p w14:paraId="51E26D8E" w14:textId="77777777" w:rsidR="00E03D11" w:rsidRPr="00E03D11" w:rsidRDefault="00E03D11" w:rsidP="00E03D11">
      <w:pPr>
        <w:rPr>
          <w:rFonts w:ascii="Arial" w:hAnsi="Arial" w:cs="Arial"/>
          <w:lang w:eastAsia="en-US"/>
        </w:rPr>
      </w:pPr>
    </w:p>
    <w:p w14:paraId="0E259244" w14:textId="77777777" w:rsidR="00E03D11" w:rsidRPr="00E03D11" w:rsidRDefault="00E03D11" w:rsidP="00E03D11">
      <w:pPr>
        <w:rPr>
          <w:rFonts w:ascii="Arial" w:hAnsi="Arial" w:cs="Arial"/>
          <w:lang w:eastAsia="en-US"/>
        </w:rPr>
      </w:pPr>
      <w:proofErr w:type="spellStart"/>
      <w:r w:rsidRPr="00E03D11">
        <w:rPr>
          <w:rFonts w:ascii="Arial" w:hAnsi="Arial" w:cs="Arial"/>
          <w:lang w:eastAsia="en-US"/>
        </w:rPr>
        <w:t>Jumbocel</w:t>
      </w:r>
      <w:proofErr w:type="spellEnd"/>
      <w:r w:rsidRPr="00E03D11">
        <w:rPr>
          <w:rFonts w:ascii="Arial" w:hAnsi="Arial" w:cs="Arial"/>
          <w:lang w:eastAsia="en-US"/>
        </w:rPr>
        <w:t xml:space="preserve"> SA. de C.V.</w:t>
      </w:r>
    </w:p>
    <w:p w14:paraId="5268EF9A" w14:textId="77777777" w:rsidR="00E03D11" w:rsidRPr="00E03D11" w:rsidRDefault="00E03D11" w:rsidP="00E03D11">
      <w:pPr>
        <w:rPr>
          <w:rFonts w:ascii="Arial" w:hAnsi="Arial" w:cs="Arial"/>
          <w:lang w:eastAsia="en-US"/>
        </w:rPr>
      </w:pPr>
      <w:r w:rsidRPr="00E03D11">
        <w:rPr>
          <w:rFonts w:ascii="Arial" w:hAnsi="Arial" w:cs="Arial"/>
          <w:lang w:eastAsia="en-US"/>
        </w:rPr>
        <w:t>Nacional de Alimentos SA. de C.V.</w:t>
      </w:r>
    </w:p>
    <w:p w14:paraId="1EBCC9EE" w14:textId="77777777" w:rsidR="00E03D11" w:rsidRPr="00E03D11" w:rsidRDefault="00E03D11" w:rsidP="00E03D11">
      <w:pPr>
        <w:rPr>
          <w:rFonts w:ascii="Arial" w:hAnsi="Arial" w:cs="Arial"/>
          <w:lang w:eastAsia="en-US"/>
        </w:rPr>
      </w:pPr>
      <w:proofErr w:type="spellStart"/>
      <w:r w:rsidRPr="00E03D11">
        <w:rPr>
          <w:rFonts w:ascii="Arial" w:hAnsi="Arial" w:cs="Arial"/>
          <w:lang w:eastAsia="en-US"/>
        </w:rPr>
        <w:t>Magnekon</w:t>
      </w:r>
      <w:proofErr w:type="spellEnd"/>
      <w:r w:rsidRPr="00E03D11">
        <w:rPr>
          <w:rFonts w:ascii="Arial" w:hAnsi="Arial" w:cs="Arial"/>
          <w:lang w:eastAsia="en-US"/>
        </w:rPr>
        <w:t xml:space="preserve"> SA. de C.V.</w:t>
      </w:r>
    </w:p>
    <w:p w14:paraId="4B9B60EA" w14:textId="77777777" w:rsidR="00E03D11" w:rsidRPr="00E03D11" w:rsidRDefault="00E03D11" w:rsidP="00E03D11">
      <w:pPr>
        <w:rPr>
          <w:rFonts w:ascii="Arial" w:hAnsi="Arial" w:cs="Arial"/>
          <w:lang w:eastAsia="en-US"/>
        </w:rPr>
      </w:pPr>
      <w:r w:rsidRPr="00E03D11">
        <w:rPr>
          <w:rFonts w:ascii="Arial" w:hAnsi="Arial" w:cs="Arial"/>
          <w:lang w:eastAsia="en-US"/>
        </w:rPr>
        <w:t>Vitro Vidrio Y Cristal SA. de C.V.</w:t>
      </w:r>
    </w:p>
    <w:p w14:paraId="0207EDAD" w14:textId="4A26DEC5" w:rsidR="00E03D11" w:rsidRPr="00E03D11" w:rsidRDefault="00E03D11" w:rsidP="00E03D11">
      <w:pPr>
        <w:rPr>
          <w:rFonts w:ascii="Arial" w:hAnsi="Arial" w:cs="Arial"/>
          <w:lang w:eastAsia="en-US"/>
        </w:rPr>
      </w:pPr>
    </w:p>
    <w:p w14:paraId="0535BEB9" w14:textId="77777777" w:rsidR="00E03D11" w:rsidRPr="00E03D11" w:rsidRDefault="00E03D11" w:rsidP="00E03D11">
      <w:pPr>
        <w:rPr>
          <w:rFonts w:ascii="Arial" w:hAnsi="Arial" w:cs="Arial"/>
          <w:lang w:eastAsia="en-US"/>
        </w:rPr>
      </w:pPr>
      <w:r w:rsidRPr="00E03D11">
        <w:rPr>
          <w:rFonts w:ascii="Arial" w:hAnsi="Arial" w:cs="Arial"/>
          <w:lang w:eastAsia="en-US"/>
        </w:rPr>
        <w:t>REDES DE COLABORACIÓN</w:t>
      </w:r>
    </w:p>
    <w:p w14:paraId="79E26D83" w14:textId="77777777" w:rsidR="00E03D11" w:rsidRPr="00E03D11" w:rsidRDefault="00E03D11" w:rsidP="00E03D11">
      <w:pPr>
        <w:rPr>
          <w:rFonts w:ascii="Arial" w:hAnsi="Arial" w:cs="Arial"/>
          <w:lang w:eastAsia="en-US"/>
        </w:rPr>
      </w:pPr>
    </w:p>
    <w:p w14:paraId="288A6E17" w14:textId="51C5A447" w:rsidR="00E03D11" w:rsidRPr="00E03D11" w:rsidRDefault="00E03D11" w:rsidP="00E03D11">
      <w:pPr>
        <w:rPr>
          <w:rFonts w:ascii="Arial" w:hAnsi="Arial" w:cs="Arial"/>
          <w:lang w:eastAsia="en-US"/>
        </w:rPr>
      </w:pPr>
      <w:r w:rsidRPr="00E03D11">
        <w:rPr>
          <w:rFonts w:ascii="Arial" w:hAnsi="Arial" w:cs="Arial"/>
          <w:lang w:eastAsia="en-US"/>
        </w:rPr>
        <w:t>Entre las redes de colaboración con que cuenta el programa está el Consejo Consultivo Internacional (CCI).</w:t>
      </w:r>
    </w:p>
    <w:p w14:paraId="61AE3C59" w14:textId="77777777" w:rsidR="00E03D11" w:rsidRPr="00E03D11" w:rsidRDefault="00E03D11" w:rsidP="00E03D11">
      <w:pPr>
        <w:rPr>
          <w:rFonts w:ascii="Arial" w:hAnsi="Arial" w:cs="Arial"/>
          <w:lang w:eastAsia="en-US"/>
        </w:rPr>
      </w:pPr>
    </w:p>
    <w:p w14:paraId="744E13EC" w14:textId="77777777" w:rsidR="00E03D11" w:rsidRPr="00E03D11" w:rsidRDefault="00E03D11" w:rsidP="00E03D11">
      <w:pPr>
        <w:rPr>
          <w:rFonts w:ascii="Arial" w:hAnsi="Arial" w:cs="Arial"/>
          <w:lang w:eastAsia="en-US"/>
        </w:rPr>
      </w:pPr>
      <w:r w:rsidRPr="00E03D11">
        <w:rPr>
          <w:rFonts w:ascii="Arial" w:hAnsi="Arial" w:cs="Arial"/>
          <w:lang w:eastAsia="en-US"/>
        </w:rPr>
        <w:t>El Consejo Consultivo Internacional fue conformado en el 2012 y se encuentra integrado por líderes de universidades extranjeras y por los líderes de los Cuerpos Académicos de la facultad, su labor principal es aconsejar a los cuerpos académicos e incentivar la práctica de la investigación en la facultad. En este sentido, el posgrado se ha beneficiado de esta red con exposición de trabajos, charlas, intercambios, entre otros.</w:t>
      </w:r>
    </w:p>
    <w:p w14:paraId="725F2CA8" w14:textId="77777777" w:rsidR="00E03D11" w:rsidRPr="00E03D11" w:rsidRDefault="00E03D11" w:rsidP="00E03D11">
      <w:pPr>
        <w:rPr>
          <w:rFonts w:ascii="Arial" w:hAnsi="Arial" w:cs="Arial"/>
          <w:lang w:eastAsia="en-US"/>
        </w:rPr>
      </w:pPr>
    </w:p>
    <w:p w14:paraId="014BD456" w14:textId="484126D6" w:rsidR="00E03D11" w:rsidRDefault="00E03D11" w:rsidP="00E03D11">
      <w:pPr>
        <w:rPr>
          <w:rFonts w:ascii="Arial" w:hAnsi="Arial" w:cs="Arial"/>
          <w:lang w:eastAsia="en-US"/>
        </w:rPr>
      </w:pPr>
      <w:r w:rsidRPr="00E03D11">
        <w:rPr>
          <w:rFonts w:ascii="Arial" w:hAnsi="Arial" w:cs="Arial"/>
          <w:lang w:eastAsia="en-US"/>
        </w:rPr>
        <w:t xml:space="preserve">Las universidades que constituyen el consejo son: Pontificia Universidad Católica de Chile y Universidad del </w:t>
      </w:r>
      <w:proofErr w:type="spellStart"/>
      <w:r w:rsidRPr="00E03D11">
        <w:rPr>
          <w:rFonts w:ascii="Arial" w:hAnsi="Arial" w:cs="Arial"/>
          <w:lang w:eastAsia="en-US"/>
        </w:rPr>
        <w:t>Bio</w:t>
      </w:r>
      <w:proofErr w:type="spellEnd"/>
      <w:r w:rsidRPr="00E03D11">
        <w:rPr>
          <w:rFonts w:ascii="Arial" w:hAnsi="Arial" w:cs="Arial"/>
          <w:lang w:eastAsia="en-US"/>
        </w:rPr>
        <w:t xml:space="preserve"> </w:t>
      </w:r>
      <w:proofErr w:type="spellStart"/>
      <w:r w:rsidRPr="00E03D11">
        <w:rPr>
          <w:rFonts w:ascii="Arial" w:hAnsi="Arial" w:cs="Arial"/>
          <w:lang w:eastAsia="en-US"/>
        </w:rPr>
        <w:t>Bio</w:t>
      </w:r>
      <w:proofErr w:type="spellEnd"/>
      <w:r w:rsidRPr="00E03D11">
        <w:rPr>
          <w:rFonts w:ascii="Arial" w:hAnsi="Arial" w:cs="Arial"/>
          <w:lang w:eastAsia="en-US"/>
        </w:rPr>
        <w:t>, Chile; Universidad Politécnica de Cataluña y Universidad de Granada, España.</w:t>
      </w:r>
    </w:p>
    <w:p w14:paraId="45DD075E" w14:textId="77777777" w:rsidR="005528D2" w:rsidRDefault="005528D2" w:rsidP="00E03D11">
      <w:pPr>
        <w:rPr>
          <w:rFonts w:ascii="Arial" w:hAnsi="Arial" w:cs="Arial"/>
          <w:lang w:eastAsia="en-US"/>
        </w:rPr>
      </w:pPr>
    </w:p>
    <w:p w14:paraId="4B7080D5" w14:textId="692929FD" w:rsidR="005528D2" w:rsidRPr="005528D2" w:rsidRDefault="005528D2" w:rsidP="00E03D11">
      <w:pPr>
        <w:rPr>
          <w:rFonts w:ascii="Arial" w:hAnsi="Arial" w:cs="Arial"/>
          <w:b/>
          <w:lang w:eastAsia="en-US"/>
        </w:rPr>
      </w:pPr>
      <w:r w:rsidRPr="005528D2">
        <w:rPr>
          <w:rFonts w:ascii="Arial" w:hAnsi="Arial" w:cs="Arial"/>
          <w:b/>
          <w:lang w:eastAsia="en-US"/>
        </w:rPr>
        <w:t>CONTACTO</w:t>
      </w:r>
    </w:p>
    <w:p w14:paraId="696F6234" w14:textId="7D71DA47" w:rsidR="005528D2" w:rsidRPr="005528D2" w:rsidRDefault="005528D2" w:rsidP="005528D2">
      <w:pPr>
        <w:rPr>
          <w:rFonts w:ascii="Arial" w:hAnsi="Arial" w:cs="Arial"/>
          <w:lang w:eastAsia="en-US"/>
        </w:rPr>
      </w:pPr>
      <w:r>
        <w:rPr>
          <w:rFonts w:ascii="Arial" w:hAnsi="Arial" w:cs="Arial"/>
          <w:lang w:eastAsia="en-US"/>
        </w:rPr>
        <w:t xml:space="preserve">MDG. Diana </w:t>
      </w:r>
      <w:proofErr w:type="spellStart"/>
      <w:r>
        <w:rPr>
          <w:rFonts w:ascii="Arial" w:hAnsi="Arial" w:cs="Arial"/>
          <w:lang w:eastAsia="en-US"/>
        </w:rPr>
        <w:t>Ereya</w:t>
      </w:r>
      <w:proofErr w:type="spellEnd"/>
      <w:r>
        <w:rPr>
          <w:rFonts w:ascii="Arial" w:hAnsi="Arial" w:cs="Arial"/>
          <w:lang w:eastAsia="en-US"/>
        </w:rPr>
        <w:t xml:space="preserve"> Lugo </w:t>
      </w:r>
      <w:proofErr w:type="spellStart"/>
      <w:r>
        <w:rPr>
          <w:rFonts w:ascii="Arial" w:hAnsi="Arial" w:cs="Arial"/>
          <w:lang w:eastAsia="en-US"/>
        </w:rPr>
        <w:t>Ondarza</w:t>
      </w:r>
      <w:proofErr w:type="spellEnd"/>
    </w:p>
    <w:p w14:paraId="250A8F62" w14:textId="1684BDCB" w:rsidR="005528D2" w:rsidRPr="005528D2" w:rsidRDefault="005528D2" w:rsidP="005528D2">
      <w:pPr>
        <w:rPr>
          <w:rFonts w:ascii="Arial" w:hAnsi="Arial" w:cs="Arial"/>
          <w:lang w:eastAsia="en-US"/>
        </w:rPr>
      </w:pPr>
      <w:r w:rsidRPr="005528D2">
        <w:rPr>
          <w:rFonts w:ascii="Arial" w:hAnsi="Arial" w:cs="Arial"/>
          <w:lang w:eastAsia="en-US"/>
        </w:rPr>
        <w:t xml:space="preserve">Coordinadora de la Maestría en Ciencias con orientación en </w:t>
      </w:r>
      <w:r>
        <w:rPr>
          <w:rFonts w:ascii="Arial" w:hAnsi="Arial" w:cs="Arial"/>
          <w:lang w:eastAsia="en-US"/>
        </w:rPr>
        <w:t>Gestión e Innovación del Diseño</w:t>
      </w:r>
    </w:p>
    <w:p w14:paraId="178F038F" w14:textId="1821A980" w:rsidR="005528D2" w:rsidRPr="005528D2" w:rsidRDefault="005528D2" w:rsidP="005528D2">
      <w:pPr>
        <w:rPr>
          <w:rFonts w:ascii="Arial" w:hAnsi="Arial" w:cs="Arial"/>
          <w:lang w:eastAsia="en-US"/>
        </w:rPr>
      </w:pPr>
      <w:r w:rsidRPr="005528D2">
        <w:rPr>
          <w:rFonts w:ascii="Arial" w:hAnsi="Arial" w:cs="Arial"/>
          <w:lang w:eastAsia="en-US"/>
        </w:rPr>
        <w:t>C</w:t>
      </w:r>
      <w:r>
        <w:rPr>
          <w:rFonts w:ascii="Arial" w:hAnsi="Arial" w:cs="Arial"/>
          <w:lang w:eastAsia="en-US"/>
        </w:rPr>
        <w:t>orreo: diana.lugond@uanl.edu.mx</w:t>
      </w:r>
    </w:p>
    <w:p w14:paraId="360B437F" w14:textId="64884CF4" w:rsidR="005528D2" w:rsidRPr="00E03D11" w:rsidRDefault="005528D2" w:rsidP="005528D2">
      <w:pPr>
        <w:rPr>
          <w:rFonts w:ascii="Arial" w:hAnsi="Arial" w:cs="Arial"/>
          <w:lang w:eastAsia="en-US"/>
        </w:rPr>
      </w:pPr>
      <w:r w:rsidRPr="005528D2">
        <w:rPr>
          <w:rFonts w:ascii="Arial" w:hAnsi="Arial" w:cs="Arial"/>
          <w:lang w:eastAsia="en-US"/>
        </w:rPr>
        <w:t>Teléfono: 8329-4160 Ext. 6786 y 6767</w:t>
      </w:r>
    </w:p>
    <w:sectPr w:rsidR="005528D2" w:rsidRPr="00E03D11" w:rsidSect="007E06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0066E"/>
    <w:multiLevelType w:val="hybridMultilevel"/>
    <w:tmpl w:val="46A23D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9C"/>
    <w:rsid w:val="00236AE1"/>
    <w:rsid w:val="0035428E"/>
    <w:rsid w:val="0037156A"/>
    <w:rsid w:val="003F3267"/>
    <w:rsid w:val="00456579"/>
    <w:rsid w:val="004C6DA8"/>
    <w:rsid w:val="005528D2"/>
    <w:rsid w:val="007B0F52"/>
    <w:rsid w:val="007E0696"/>
    <w:rsid w:val="007F769C"/>
    <w:rsid w:val="00A03E48"/>
    <w:rsid w:val="00A075BC"/>
    <w:rsid w:val="00BB5B43"/>
    <w:rsid w:val="00E03D11"/>
    <w:rsid w:val="00E14644"/>
    <w:rsid w:val="00E855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27188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69C"/>
    <w:rPr>
      <w:rFonts w:ascii="Times New Roman" w:hAnsi="Times New Roman" w:cs="Times New Roman"/>
      <w:lang w:eastAsia="es-ES_tradnl"/>
    </w:rPr>
  </w:style>
  <w:style w:type="paragraph" w:styleId="Ttulo4">
    <w:name w:val="heading 4"/>
    <w:basedOn w:val="Normal"/>
    <w:link w:val="Ttulo4Car"/>
    <w:uiPriority w:val="9"/>
    <w:qFormat/>
    <w:rsid w:val="007F769C"/>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769C"/>
    <w:rPr>
      <w:color w:val="0563C1" w:themeColor="hyperlink"/>
      <w:u w:val="single"/>
    </w:rPr>
  </w:style>
  <w:style w:type="paragraph" w:styleId="NormalWeb">
    <w:name w:val="Normal (Web)"/>
    <w:basedOn w:val="Normal"/>
    <w:uiPriority w:val="99"/>
    <w:semiHidden/>
    <w:unhideWhenUsed/>
    <w:rsid w:val="007F769C"/>
    <w:pPr>
      <w:spacing w:before="100" w:beforeAutospacing="1" w:after="100" w:afterAutospacing="1"/>
    </w:pPr>
  </w:style>
  <w:style w:type="character" w:styleId="Textoennegrita">
    <w:name w:val="Strong"/>
    <w:basedOn w:val="Fuentedeprrafopredeter"/>
    <w:uiPriority w:val="22"/>
    <w:qFormat/>
    <w:rsid w:val="007F769C"/>
    <w:rPr>
      <w:b/>
      <w:bCs/>
    </w:rPr>
  </w:style>
  <w:style w:type="character" w:customStyle="1" w:styleId="Ttulo4Car">
    <w:name w:val="Título 4 Car"/>
    <w:basedOn w:val="Fuentedeprrafopredeter"/>
    <w:link w:val="Ttulo4"/>
    <w:uiPriority w:val="9"/>
    <w:rsid w:val="007F769C"/>
    <w:rPr>
      <w:rFonts w:ascii="Times New Roman" w:hAnsi="Times New Roman" w:cs="Times New Roman"/>
      <w:b/>
      <w:bCs/>
      <w:lang w:eastAsia="es-ES_tradnl"/>
    </w:rPr>
  </w:style>
  <w:style w:type="paragraph" w:styleId="Prrafodelista">
    <w:name w:val="List Paragraph"/>
    <w:basedOn w:val="Normal"/>
    <w:uiPriority w:val="34"/>
    <w:qFormat/>
    <w:rsid w:val="0037156A"/>
    <w:pPr>
      <w:ind w:left="720"/>
      <w:contextualSpacing/>
    </w:pPr>
  </w:style>
  <w:style w:type="character" w:styleId="Hipervnculovisitado">
    <w:name w:val="FollowedHyperlink"/>
    <w:basedOn w:val="Fuentedeprrafopredeter"/>
    <w:uiPriority w:val="99"/>
    <w:semiHidden/>
    <w:unhideWhenUsed/>
    <w:rsid w:val="003715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64">
      <w:bodyDiv w:val="1"/>
      <w:marLeft w:val="0"/>
      <w:marRight w:val="0"/>
      <w:marTop w:val="0"/>
      <w:marBottom w:val="0"/>
      <w:divBdr>
        <w:top w:val="none" w:sz="0" w:space="0" w:color="auto"/>
        <w:left w:val="none" w:sz="0" w:space="0" w:color="auto"/>
        <w:bottom w:val="none" w:sz="0" w:space="0" w:color="auto"/>
        <w:right w:val="none" w:sz="0" w:space="0" w:color="auto"/>
      </w:divBdr>
    </w:div>
    <w:div w:id="24604495">
      <w:bodyDiv w:val="1"/>
      <w:marLeft w:val="0"/>
      <w:marRight w:val="0"/>
      <w:marTop w:val="0"/>
      <w:marBottom w:val="0"/>
      <w:divBdr>
        <w:top w:val="none" w:sz="0" w:space="0" w:color="auto"/>
        <w:left w:val="none" w:sz="0" w:space="0" w:color="auto"/>
        <w:bottom w:val="none" w:sz="0" w:space="0" w:color="auto"/>
        <w:right w:val="none" w:sz="0" w:space="0" w:color="auto"/>
      </w:divBdr>
    </w:div>
    <w:div w:id="64912301">
      <w:bodyDiv w:val="1"/>
      <w:marLeft w:val="0"/>
      <w:marRight w:val="0"/>
      <w:marTop w:val="0"/>
      <w:marBottom w:val="0"/>
      <w:divBdr>
        <w:top w:val="none" w:sz="0" w:space="0" w:color="auto"/>
        <w:left w:val="none" w:sz="0" w:space="0" w:color="auto"/>
        <w:bottom w:val="none" w:sz="0" w:space="0" w:color="auto"/>
        <w:right w:val="none" w:sz="0" w:space="0" w:color="auto"/>
      </w:divBdr>
      <w:divsChild>
        <w:div w:id="1746149921">
          <w:marLeft w:val="-225"/>
          <w:marRight w:val="-225"/>
          <w:marTop w:val="0"/>
          <w:marBottom w:val="0"/>
          <w:divBdr>
            <w:top w:val="none" w:sz="0" w:space="0" w:color="auto"/>
            <w:left w:val="none" w:sz="0" w:space="0" w:color="auto"/>
            <w:bottom w:val="none" w:sz="0" w:space="0" w:color="auto"/>
            <w:right w:val="none" w:sz="0" w:space="0" w:color="auto"/>
          </w:divBdr>
          <w:divsChild>
            <w:div w:id="1292322653">
              <w:marLeft w:val="0"/>
              <w:marRight w:val="0"/>
              <w:marTop w:val="0"/>
              <w:marBottom w:val="0"/>
              <w:divBdr>
                <w:top w:val="none" w:sz="0" w:space="0" w:color="auto"/>
                <w:left w:val="none" w:sz="0" w:space="0" w:color="auto"/>
                <w:bottom w:val="none" w:sz="0" w:space="0" w:color="auto"/>
                <w:right w:val="none" w:sz="0" w:space="0" w:color="auto"/>
              </w:divBdr>
              <w:divsChild>
                <w:div w:id="326129142">
                  <w:marLeft w:val="0"/>
                  <w:marRight w:val="0"/>
                  <w:marTop w:val="0"/>
                  <w:marBottom w:val="0"/>
                  <w:divBdr>
                    <w:top w:val="none" w:sz="0" w:space="0" w:color="auto"/>
                    <w:left w:val="none" w:sz="0" w:space="0" w:color="auto"/>
                    <w:bottom w:val="none" w:sz="0" w:space="0" w:color="auto"/>
                    <w:right w:val="none" w:sz="0" w:space="0" w:color="auto"/>
                  </w:divBdr>
                  <w:divsChild>
                    <w:div w:id="2096629687">
                      <w:marLeft w:val="0"/>
                      <w:marRight w:val="0"/>
                      <w:marTop w:val="0"/>
                      <w:marBottom w:val="0"/>
                      <w:divBdr>
                        <w:top w:val="none" w:sz="0" w:space="0" w:color="auto"/>
                        <w:left w:val="none" w:sz="0" w:space="0" w:color="auto"/>
                        <w:bottom w:val="none" w:sz="0" w:space="0" w:color="auto"/>
                        <w:right w:val="none" w:sz="0" w:space="0" w:color="auto"/>
                      </w:divBdr>
                      <w:divsChild>
                        <w:div w:id="898828922">
                          <w:marLeft w:val="0"/>
                          <w:marRight w:val="0"/>
                          <w:marTop w:val="0"/>
                          <w:marBottom w:val="0"/>
                          <w:divBdr>
                            <w:top w:val="none" w:sz="0" w:space="0" w:color="auto"/>
                            <w:left w:val="none" w:sz="0" w:space="0" w:color="auto"/>
                            <w:bottom w:val="none" w:sz="0" w:space="0" w:color="auto"/>
                            <w:right w:val="none" w:sz="0" w:space="0" w:color="auto"/>
                          </w:divBdr>
                          <w:divsChild>
                            <w:div w:id="1011370227">
                              <w:marLeft w:val="0"/>
                              <w:marRight w:val="0"/>
                              <w:marTop w:val="0"/>
                              <w:marBottom w:val="0"/>
                              <w:divBdr>
                                <w:top w:val="none" w:sz="0" w:space="0" w:color="auto"/>
                                <w:left w:val="none" w:sz="0" w:space="0" w:color="auto"/>
                                <w:bottom w:val="none" w:sz="0" w:space="0" w:color="auto"/>
                                <w:right w:val="none" w:sz="0" w:space="0" w:color="auto"/>
                              </w:divBdr>
                              <w:divsChild>
                                <w:div w:id="326177278">
                                  <w:marLeft w:val="0"/>
                                  <w:marRight w:val="0"/>
                                  <w:marTop w:val="0"/>
                                  <w:marBottom w:val="0"/>
                                  <w:divBdr>
                                    <w:top w:val="single" w:sz="12" w:space="14" w:color="E3E3E3"/>
                                    <w:left w:val="none" w:sz="0" w:space="0" w:color="auto"/>
                                    <w:bottom w:val="none" w:sz="0" w:space="0" w:color="auto"/>
                                    <w:right w:val="none" w:sz="0" w:space="0" w:color="auto"/>
                                  </w:divBdr>
                                  <w:divsChild>
                                    <w:div w:id="1875652982">
                                      <w:marLeft w:val="0"/>
                                      <w:marRight w:val="0"/>
                                      <w:marTop w:val="0"/>
                                      <w:marBottom w:val="0"/>
                                      <w:divBdr>
                                        <w:top w:val="none" w:sz="0" w:space="0" w:color="auto"/>
                                        <w:left w:val="none" w:sz="0" w:space="0" w:color="auto"/>
                                        <w:bottom w:val="none" w:sz="0" w:space="0" w:color="auto"/>
                                        <w:right w:val="none" w:sz="0" w:space="0" w:color="auto"/>
                                      </w:divBdr>
                                      <w:divsChild>
                                        <w:div w:id="516625288">
                                          <w:marLeft w:val="0"/>
                                          <w:marRight w:val="0"/>
                                          <w:marTop w:val="0"/>
                                          <w:marBottom w:val="525"/>
                                          <w:divBdr>
                                            <w:top w:val="none" w:sz="0" w:space="0" w:color="auto"/>
                                            <w:left w:val="none" w:sz="0" w:space="0" w:color="auto"/>
                                            <w:bottom w:val="none" w:sz="0" w:space="0" w:color="auto"/>
                                            <w:right w:val="none" w:sz="0" w:space="0" w:color="auto"/>
                                          </w:divBdr>
                                          <w:divsChild>
                                            <w:div w:id="855268059">
                                              <w:marLeft w:val="0"/>
                                              <w:marRight w:val="0"/>
                                              <w:marTop w:val="0"/>
                                              <w:marBottom w:val="0"/>
                                              <w:divBdr>
                                                <w:top w:val="none" w:sz="0" w:space="0" w:color="auto"/>
                                                <w:left w:val="none" w:sz="0" w:space="0" w:color="auto"/>
                                                <w:bottom w:val="none" w:sz="0" w:space="0" w:color="auto"/>
                                                <w:right w:val="none" w:sz="0" w:space="0" w:color="auto"/>
                                              </w:divBdr>
                                            </w:div>
                                          </w:divsChild>
                                        </w:div>
                                        <w:div w:id="1019769742">
                                          <w:marLeft w:val="0"/>
                                          <w:marRight w:val="0"/>
                                          <w:marTop w:val="0"/>
                                          <w:marBottom w:val="525"/>
                                          <w:divBdr>
                                            <w:top w:val="none" w:sz="0" w:space="0" w:color="auto"/>
                                            <w:left w:val="none" w:sz="0" w:space="0" w:color="auto"/>
                                            <w:bottom w:val="none" w:sz="0" w:space="0" w:color="auto"/>
                                            <w:right w:val="none" w:sz="0" w:space="0" w:color="auto"/>
                                          </w:divBdr>
                                          <w:divsChild>
                                            <w:div w:id="1412310334">
                                              <w:marLeft w:val="0"/>
                                              <w:marRight w:val="0"/>
                                              <w:marTop w:val="0"/>
                                              <w:marBottom w:val="0"/>
                                              <w:divBdr>
                                                <w:top w:val="none" w:sz="0" w:space="0" w:color="auto"/>
                                                <w:left w:val="none" w:sz="0" w:space="0" w:color="auto"/>
                                                <w:bottom w:val="none" w:sz="0" w:space="0" w:color="auto"/>
                                                <w:right w:val="none" w:sz="0" w:space="0" w:color="auto"/>
                                              </w:divBdr>
                                              <w:divsChild>
                                                <w:div w:id="12653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4033">
                                          <w:marLeft w:val="0"/>
                                          <w:marRight w:val="0"/>
                                          <w:marTop w:val="0"/>
                                          <w:marBottom w:val="525"/>
                                          <w:divBdr>
                                            <w:top w:val="none" w:sz="0" w:space="0" w:color="auto"/>
                                            <w:left w:val="none" w:sz="0" w:space="0" w:color="auto"/>
                                            <w:bottom w:val="none" w:sz="0" w:space="0" w:color="auto"/>
                                            <w:right w:val="none" w:sz="0" w:space="0" w:color="auto"/>
                                          </w:divBdr>
                                          <w:divsChild>
                                            <w:div w:id="918564452">
                                              <w:marLeft w:val="0"/>
                                              <w:marRight w:val="0"/>
                                              <w:marTop w:val="0"/>
                                              <w:marBottom w:val="0"/>
                                              <w:divBdr>
                                                <w:top w:val="none" w:sz="0" w:space="0" w:color="auto"/>
                                                <w:left w:val="none" w:sz="0" w:space="0" w:color="auto"/>
                                                <w:bottom w:val="none" w:sz="0" w:space="0" w:color="auto"/>
                                                <w:right w:val="none" w:sz="0" w:space="0" w:color="auto"/>
                                              </w:divBdr>
                                            </w:div>
                                          </w:divsChild>
                                        </w:div>
                                        <w:div w:id="1191795708">
                                          <w:marLeft w:val="0"/>
                                          <w:marRight w:val="0"/>
                                          <w:marTop w:val="0"/>
                                          <w:marBottom w:val="525"/>
                                          <w:divBdr>
                                            <w:top w:val="none" w:sz="0" w:space="0" w:color="auto"/>
                                            <w:left w:val="none" w:sz="0" w:space="0" w:color="auto"/>
                                            <w:bottom w:val="none" w:sz="0" w:space="0" w:color="auto"/>
                                            <w:right w:val="none" w:sz="0" w:space="0" w:color="auto"/>
                                          </w:divBdr>
                                          <w:divsChild>
                                            <w:div w:id="19518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56980">
          <w:marLeft w:val="-225"/>
          <w:marRight w:val="-225"/>
          <w:marTop w:val="0"/>
          <w:marBottom w:val="0"/>
          <w:divBdr>
            <w:top w:val="none" w:sz="0" w:space="0" w:color="auto"/>
            <w:left w:val="none" w:sz="0" w:space="0" w:color="auto"/>
            <w:bottom w:val="none" w:sz="0" w:space="0" w:color="auto"/>
            <w:right w:val="none" w:sz="0" w:space="0" w:color="auto"/>
          </w:divBdr>
          <w:divsChild>
            <w:div w:id="1391031688">
              <w:marLeft w:val="0"/>
              <w:marRight w:val="0"/>
              <w:marTop w:val="0"/>
              <w:marBottom w:val="0"/>
              <w:divBdr>
                <w:top w:val="none" w:sz="0" w:space="0" w:color="auto"/>
                <w:left w:val="none" w:sz="0" w:space="0" w:color="auto"/>
                <w:bottom w:val="none" w:sz="0" w:space="0" w:color="auto"/>
                <w:right w:val="none" w:sz="0" w:space="0" w:color="auto"/>
              </w:divBdr>
              <w:divsChild>
                <w:div w:id="1350791144">
                  <w:marLeft w:val="0"/>
                  <w:marRight w:val="0"/>
                  <w:marTop w:val="0"/>
                  <w:marBottom w:val="0"/>
                  <w:divBdr>
                    <w:top w:val="none" w:sz="0" w:space="0" w:color="auto"/>
                    <w:left w:val="none" w:sz="0" w:space="0" w:color="auto"/>
                    <w:bottom w:val="none" w:sz="0" w:space="0" w:color="auto"/>
                    <w:right w:val="none" w:sz="0" w:space="0" w:color="auto"/>
                  </w:divBdr>
                  <w:divsChild>
                    <w:div w:id="2095781515">
                      <w:marLeft w:val="0"/>
                      <w:marRight w:val="0"/>
                      <w:marTop w:val="0"/>
                      <w:marBottom w:val="0"/>
                      <w:divBdr>
                        <w:top w:val="none" w:sz="0" w:space="0" w:color="auto"/>
                        <w:left w:val="none" w:sz="0" w:space="0" w:color="auto"/>
                        <w:bottom w:val="none" w:sz="0" w:space="0" w:color="auto"/>
                        <w:right w:val="none" w:sz="0" w:space="0" w:color="auto"/>
                      </w:divBdr>
                      <w:divsChild>
                        <w:div w:id="871502122">
                          <w:marLeft w:val="0"/>
                          <w:marRight w:val="0"/>
                          <w:marTop w:val="0"/>
                          <w:marBottom w:val="0"/>
                          <w:divBdr>
                            <w:top w:val="none" w:sz="0" w:space="0" w:color="auto"/>
                            <w:left w:val="none" w:sz="0" w:space="0" w:color="auto"/>
                            <w:bottom w:val="none" w:sz="0" w:space="0" w:color="auto"/>
                            <w:right w:val="none" w:sz="0" w:space="0" w:color="auto"/>
                          </w:divBdr>
                          <w:divsChild>
                            <w:div w:id="16281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6357">
      <w:bodyDiv w:val="1"/>
      <w:marLeft w:val="0"/>
      <w:marRight w:val="0"/>
      <w:marTop w:val="0"/>
      <w:marBottom w:val="0"/>
      <w:divBdr>
        <w:top w:val="none" w:sz="0" w:space="0" w:color="auto"/>
        <w:left w:val="none" w:sz="0" w:space="0" w:color="auto"/>
        <w:bottom w:val="none" w:sz="0" w:space="0" w:color="auto"/>
        <w:right w:val="none" w:sz="0" w:space="0" w:color="auto"/>
      </w:divBdr>
    </w:div>
    <w:div w:id="83036693">
      <w:bodyDiv w:val="1"/>
      <w:marLeft w:val="0"/>
      <w:marRight w:val="0"/>
      <w:marTop w:val="0"/>
      <w:marBottom w:val="0"/>
      <w:divBdr>
        <w:top w:val="none" w:sz="0" w:space="0" w:color="auto"/>
        <w:left w:val="none" w:sz="0" w:space="0" w:color="auto"/>
        <w:bottom w:val="none" w:sz="0" w:space="0" w:color="auto"/>
        <w:right w:val="none" w:sz="0" w:space="0" w:color="auto"/>
      </w:divBdr>
    </w:div>
    <w:div w:id="241332284">
      <w:bodyDiv w:val="1"/>
      <w:marLeft w:val="0"/>
      <w:marRight w:val="0"/>
      <w:marTop w:val="0"/>
      <w:marBottom w:val="0"/>
      <w:divBdr>
        <w:top w:val="none" w:sz="0" w:space="0" w:color="auto"/>
        <w:left w:val="none" w:sz="0" w:space="0" w:color="auto"/>
        <w:bottom w:val="none" w:sz="0" w:space="0" w:color="auto"/>
        <w:right w:val="none" w:sz="0" w:space="0" w:color="auto"/>
      </w:divBdr>
    </w:div>
    <w:div w:id="389311757">
      <w:bodyDiv w:val="1"/>
      <w:marLeft w:val="0"/>
      <w:marRight w:val="0"/>
      <w:marTop w:val="0"/>
      <w:marBottom w:val="0"/>
      <w:divBdr>
        <w:top w:val="none" w:sz="0" w:space="0" w:color="auto"/>
        <w:left w:val="none" w:sz="0" w:space="0" w:color="auto"/>
        <w:bottom w:val="none" w:sz="0" w:space="0" w:color="auto"/>
        <w:right w:val="none" w:sz="0" w:space="0" w:color="auto"/>
      </w:divBdr>
    </w:div>
    <w:div w:id="424614798">
      <w:bodyDiv w:val="1"/>
      <w:marLeft w:val="0"/>
      <w:marRight w:val="0"/>
      <w:marTop w:val="0"/>
      <w:marBottom w:val="0"/>
      <w:divBdr>
        <w:top w:val="none" w:sz="0" w:space="0" w:color="auto"/>
        <w:left w:val="none" w:sz="0" w:space="0" w:color="auto"/>
        <w:bottom w:val="none" w:sz="0" w:space="0" w:color="auto"/>
        <w:right w:val="none" w:sz="0" w:space="0" w:color="auto"/>
      </w:divBdr>
    </w:div>
    <w:div w:id="466511801">
      <w:bodyDiv w:val="1"/>
      <w:marLeft w:val="0"/>
      <w:marRight w:val="0"/>
      <w:marTop w:val="0"/>
      <w:marBottom w:val="0"/>
      <w:divBdr>
        <w:top w:val="none" w:sz="0" w:space="0" w:color="auto"/>
        <w:left w:val="none" w:sz="0" w:space="0" w:color="auto"/>
        <w:bottom w:val="none" w:sz="0" w:space="0" w:color="auto"/>
        <w:right w:val="none" w:sz="0" w:space="0" w:color="auto"/>
      </w:divBdr>
      <w:divsChild>
        <w:div w:id="1989630051">
          <w:marLeft w:val="-225"/>
          <w:marRight w:val="-225"/>
          <w:marTop w:val="0"/>
          <w:marBottom w:val="0"/>
          <w:divBdr>
            <w:top w:val="none" w:sz="0" w:space="0" w:color="auto"/>
            <w:left w:val="none" w:sz="0" w:space="0" w:color="auto"/>
            <w:bottom w:val="none" w:sz="0" w:space="0" w:color="auto"/>
            <w:right w:val="none" w:sz="0" w:space="0" w:color="auto"/>
          </w:divBdr>
          <w:divsChild>
            <w:div w:id="2027516709">
              <w:marLeft w:val="0"/>
              <w:marRight w:val="0"/>
              <w:marTop w:val="0"/>
              <w:marBottom w:val="0"/>
              <w:divBdr>
                <w:top w:val="none" w:sz="0" w:space="0" w:color="auto"/>
                <w:left w:val="none" w:sz="0" w:space="0" w:color="auto"/>
                <w:bottom w:val="none" w:sz="0" w:space="0" w:color="auto"/>
                <w:right w:val="none" w:sz="0" w:space="0" w:color="auto"/>
              </w:divBdr>
              <w:divsChild>
                <w:div w:id="1096563402">
                  <w:marLeft w:val="0"/>
                  <w:marRight w:val="0"/>
                  <w:marTop w:val="0"/>
                  <w:marBottom w:val="0"/>
                  <w:divBdr>
                    <w:top w:val="none" w:sz="0" w:space="0" w:color="auto"/>
                    <w:left w:val="none" w:sz="0" w:space="0" w:color="auto"/>
                    <w:bottom w:val="none" w:sz="0" w:space="0" w:color="auto"/>
                    <w:right w:val="none" w:sz="0" w:space="0" w:color="auto"/>
                  </w:divBdr>
                  <w:divsChild>
                    <w:div w:id="1618415165">
                      <w:marLeft w:val="0"/>
                      <w:marRight w:val="0"/>
                      <w:marTop w:val="0"/>
                      <w:marBottom w:val="0"/>
                      <w:divBdr>
                        <w:top w:val="none" w:sz="0" w:space="0" w:color="auto"/>
                        <w:left w:val="none" w:sz="0" w:space="0" w:color="auto"/>
                        <w:bottom w:val="none" w:sz="0" w:space="0" w:color="auto"/>
                        <w:right w:val="none" w:sz="0" w:space="0" w:color="auto"/>
                      </w:divBdr>
                      <w:divsChild>
                        <w:div w:id="819268728">
                          <w:marLeft w:val="0"/>
                          <w:marRight w:val="0"/>
                          <w:marTop w:val="0"/>
                          <w:marBottom w:val="0"/>
                          <w:divBdr>
                            <w:top w:val="none" w:sz="0" w:space="0" w:color="auto"/>
                            <w:left w:val="none" w:sz="0" w:space="0" w:color="auto"/>
                            <w:bottom w:val="none" w:sz="0" w:space="0" w:color="auto"/>
                            <w:right w:val="none" w:sz="0" w:space="0" w:color="auto"/>
                          </w:divBdr>
                          <w:divsChild>
                            <w:div w:id="19748888">
                              <w:marLeft w:val="0"/>
                              <w:marRight w:val="0"/>
                              <w:marTop w:val="0"/>
                              <w:marBottom w:val="0"/>
                              <w:divBdr>
                                <w:top w:val="none" w:sz="0" w:space="0" w:color="auto"/>
                                <w:left w:val="none" w:sz="0" w:space="0" w:color="auto"/>
                                <w:bottom w:val="none" w:sz="0" w:space="0" w:color="auto"/>
                                <w:right w:val="none" w:sz="0" w:space="0" w:color="auto"/>
                              </w:divBdr>
                              <w:divsChild>
                                <w:div w:id="1968849414">
                                  <w:marLeft w:val="0"/>
                                  <w:marRight w:val="0"/>
                                  <w:marTop w:val="0"/>
                                  <w:marBottom w:val="0"/>
                                  <w:divBdr>
                                    <w:top w:val="none" w:sz="0" w:space="0" w:color="auto"/>
                                    <w:left w:val="none" w:sz="0" w:space="0" w:color="auto"/>
                                    <w:bottom w:val="none" w:sz="0" w:space="0" w:color="auto"/>
                                    <w:right w:val="none" w:sz="0" w:space="0" w:color="auto"/>
                                  </w:divBdr>
                                  <w:divsChild>
                                    <w:div w:id="1718820549">
                                      <w:marLeft w:val="0"/>
                                      <w:marRight w:val="0"/>
                                      <w:marTop w:val="0"/>
                                      <w:marBottom w:val="0"/>
                                      <w:divBdr>
                                        <w:top w:val="none" w:sz="0" w:space="0" w:color="auto"/>
                                        <w:left w:val="single" w:sz="12" w:space="13" w:color="E3E3E3"/>
                                        <w:bottom w:val="none" w:sz="0" w:space="0" w:color="auto"/>
                                        <w:right w:val="none" w:sz="0" w:space="0" w:color="auto"/>
                                      </w:divBdr>
                                      <w:divsChild>
                                        <w:div w:id="374157261">
                                          <w:marLeft w:val="0"/>
                                          <w:marRight w:val="0"/>
                                          <w:marTop w:val="0"/>
                                          <w:marBottom w:val="525"/>
                                          <w:divBdr>
                                            <w:top w:val="none" w:sz="0" w:space="0" w:color="auto"/>
                                            <w:left w:val="none" w:sz="0" w:space="0" w:color="auto"/>
                                            <w:bottom w:val="none" w:sz="0" w:space="0" w:color="auto"/>
                                            <w:right w:val="none" w:sz="0" w:space="0" w:color="auto"/>
                                          </w:divBdr>
                                          <w:divsChild>
                                            <w:div w:id="4711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48860">
          <w:marLeft w:val="-225"/>
          <w:marRight w:val="-225"/>
          <w:marTop w:val="0"/>
          <w:marBottom w:val="0"/>
          <w:divBdr>
            <w:top w:val="none" w:sz="0" w:space="0" w:color="auto"/>
            <w:left w:val="none" w:sz="0" w:space="0" w:color="auto"/>
            <w:bottom w:val="none" w:sz="0" w:space="0" w:color="auto"/>
            <w:right w:val="none" w:sz="0" w:space="0" w:color="auto"/>
          </w:divBdr>
          <w:divsChild>
            <w:div w:id="915014396">
              <w:marLeft w:val="0"/>
              <w:marRight w:val="0"/>
              <w:marTop w:val="0"/>
              <w:marBottom w:val="0"/>
              <w:divBdr>
                <w:top w:val="none" w:sz="0" w:space="0" w:color="auto"/>
                <w:left w:val="none" w:sz="0" w:space="0" w:color="auto"/>
                <w:bottom w:val="none" w:sz="0" w:space="0" w:color="auto"/>
                <w:right w:val="none" w:sz="0" w:space="0" w:color="auto"/>
              </w:divBdr>
              <w:divsChild>
                <w:div w:id="1471288112">
                  <w:marLeft w:val="0"/>
                  <w:marRight w:val="0"/>
                  <w:marTop w:val="0"/>
                  <w:marBottom w:val="0"/>
                  <w:divBdr>
                    <w:top w:val="none" w:sz="0" w:space="0" w:color="auto"/>
                    <w:left w:val="none" w:sz="0" w:space="0" w:color="auto"/>
                    <w:bottom w:val="none" w:sz="0" w:space="0" w:color="auto"/>
                    <w:right w:val="none" w:sz="0" w:space="0" w:color="auto"/>
                  </w:divBdr>
                  <w:divsChild>
                    <w:div w:id="1917787961">
                      <w:marLeft w:val="0"/>
                      <w:marRight w:val="0"/>
                      <w:marTop w:val="0"/>
                      <w:marBottom w:val="0"/>
                      <w:divBdr>
                        <w:top w:val="none" w:sz="0" w:space="0" w:color="auto"/>
                        <w:left w:val="none" w:sz="0" w:space="0" w:color="auto"/>
                        <w:bottom w:val="none" w:sz="0" w:space="0" w:color="auto"/>
                        <w:right w:val="none" w:sz="0" w:space="0" w:color="auto"/>
                      </w:divBdr>
                      <w:divsChild>
                        <w:div w:id="223835507">
                          <w:marLeft w:val="0"/>
                          <w:marRight w:val="0"/>
                          <w:marTop w:val="0"/>
                          <w:marBottom w:val="0"/>
                          <w:divBdr>
                            <w:top w:val="none" w:sz="0" w:space="0" w:color="auto"/>
                            <w:left w:val="none" w:sz="0" w:space="0" w:color="auto"/>
                            <w:bottom w:val="none" w:sz="0" w:space="0" w:color="auto"/>
                            <w:right w:val="none" w:sz="0" w:space="0" w:color="auto"/>
                          </w:divBdr>
                          <w:divsChild>
                            <w:div w:id="17354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626325">
      <w:bodyDiv w:val="1"/>
      <w:marLeft w:val="0"/>
      <w:marRight w:val="0"/>
      <w:marTop w:val="0"/>
      <w:marBottom w:val="0"/>
      <w:divBdr>
        <w:top w:val="none" w:sz="0" w:space="0" w:color="auto"/>
        <w:left w:val="none" w:sz="0" w:space="0" w:color="auto"/>
        <w:bottom w:val="none" w:sz="0" w:space="0" w:color="auto"/>
        <w:right w:val="none" w:sz="0" w:space="0" w:color="auto"/>
      </w:divBdr>
    </w:div>
    <w:div w:id="525796175">
      <w:bodyDiv w:val="1"/>
      <w:marLeft w:val="0"/>
      <w:marRight w:val="0"/>
      <w:marTop w:val="0"/>
      <w:marBottom w:val="0"/>
      <w:divBdr>
        <w:top w:val="none" w:sz="0" w:space="0" w:color="auto"/>
        <w:left w:val="none" w:sz="0" w:space="0" w:color="auto"/>
        <w:bottom w:val="none" w:sz="0" w:space="0" w:color="auto"/>
        <w:right w:val="none" w:sz="0" w:space="0" w:color="auto"/>
      </w:divBdr>
    </w:div>
    <w:div w:id="644551336">
      <w:bodyDiv w:val="1"/>
      <w:marLeft w:val="0"/>
      <w:marRight w:val="0"/>
      <w:marTop w:val="0"/>
      <w:marBottom w:val="0"/>
      <w:divBdr>
        <w:top w:val="none" w:sz="0" w:space="0" w:color="auto"/>
        <w:left w:val="none" w:sz="0" w:space="0" w:color="auto"/>
        <w:bottom w:val="none" w:sz="0" w:space="0" w:color="auto"/>
        <w:right w:val="none" w:sz="0" w:space="0" w:color="auto"/>
      </w:divBdr>
      <w:divsChild>
        <w:div w:id="990912954">
          <w:marLeft w:val="0"/>
          <w:marRight w:val="0"/>
          <w:marTop w:val="0"/>
          <w:marBottom w:val="525"/>
          <w:divBdr>
            <w:top w:val="none" w:sz="0" w:space="0" w:color="auto"/>
            <w:left w:val="none" w:sz="0" w:space="0" w:color="auto"/>
            <w:bottom w:val="none" w:sz="0" w:space="0" w:color="auto"/>
            <w:right w:val="none" w:sz="0" w:space="0" w:color="auto"/>
          </w:divBdr>
          <w:divsChild>
            <w:div w:id="1149787724">
              <w:marLeft w:val="0"/>
              <w:marRight w:val="0"/>
              <w:marTop w:val="0"/>
              <w:marBottom w:val="0"/>
              <w:divBdr>
                <w:top w:val="none" w:sz="0" w:space="0" w:color="auto"/>
                <w:left w:val="none" w:sz="0" w:space="0" w:color="auto"/>
                <w:bottom w:val="none" w:sz="0" w:space="0" w:color="auto"/>
                <w:right w:val="none" w:sz="0" w:space="0" w:color="auto"/>
              </w:divBdr>
            </w:div>
          </w:divsChild>
        </w:div>
        <w:div w:id="149910350">
          <w:marLeft w:val="0"/>
          <w:marRight w:val="0"/>
          <w:marTop w:val="0"/>
          <w:marBottom w:val="525"/>
          <w:divBdr>
            <w:top w:val="none" w:sz="0" w:space="0" w:color="auto"/>
            <w:left w:val="none" w:sz="0" w:space="0" w:color="auto"/>
            <w:bottom w:val="none" w:sz="0" w:space="0" w:color="auto"/>
            <w:right w:val="none" w:sz="0" w:space="0" w:color="auto"/>
          </w:divBdr>
          <w:divsChild>
            <w:div w:id="17889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58499">
      <w:bodyDiv w:val="1"/>
      <w:marLeft w:val="0"/>
      <w:marRight w:val="0"/>
      <w:marTop w:val="0"/>
      <w:marBottom w:val="0"/>
      <w:divBdr>
        <w:top w:val="none" w:sz="0" w:space="0" w:color="auto"/>
        <w:left w:val="none" w:sz="0" w:space="0" w:color="auto"/>
        <w:bottom w:val="none" w:sz="0" w:space="0" w:color="auto"/>
        <w:right w:val="none" w:sz="0" w:space="0" w:color="auto"/>
      </w:divBdr>
      <w:divsChild>
        <w:div w:id="1743602900">
          <w:marLeft w:val="-225"/>
          <w:marRight w:val="-225"/>
          <w:marTop w:val="0"/>
          <w:marBottom w:val="0"/>
          <w:divBdr>
            <w:top w:val="none" w:sz="0" w:space="0" w:color="auto"/>
            <w:left w:val="none" w:sz="0" w:space="0" w:color="auto"/>
            <w:bottom w:val="none" w:sz="0" w:space="0" w:color="auto"/>
            <w:right w:val="none" w:sz="0" w:space="0" w:color="auto"/>
          </w:divBdr>
          <w:divsChild>
            <w:div w:id="2119597197">
              <w:marLeft w:val="0"/>
              <w:marRight w:val="0"/>
              <w:marTop w:val="0"/>
              <w:marBottom w:val="0"/>
              <w:divBdr>
                <w:top w:val="none" w:sz="0" w:space="0" w:color="auto"/>
                <w:left w:val="none" w:sz="0" w:space="0" w:color="auto"/>
                <w:bottom w:val="none" w:sz="0" w:space="0" w:color="auto"/>
                <w:right w:val="none" w:sz="0" w:space="0" w:color="auto"/>
              </w:divBdr>
              <w:divsChild>
                <w:div w:id="1337734745">
                  <w:marLeft w:val="0"/>
                  <w:marRight w:val="0"/>
                  <w:marTop w:val="0"/>
                  <w:marBottom w:val="0"/>
                  <w:divBdr>
                    <w:top w:val="none" w:sz="0" w:space="0" w:color="auto"/>
                    <w:left w:val="none" w:sz="0" w:space="0" w:color="auto"/>
                    <w:bottom w:val="none" w:sz="0" w:space="0" w:color="auto"/>
                    <w:right w:val="none" w:sz="0" w:space="0" w:color="auto"/>
                  </w:divBdr>
                  <w:divsChild>
                    <w:div w:id="231550824">
                      <w:marLeft w:val="0"/>
                      <w:marRight w:val="0"/>
                      <w:marTop w:val="0"/>
                      <w:marBottom w:val="0"/>
                      <w:divBdr>
                        <w:top w:val="none" w:sz="0" w:space="0" w:color="auto"/>
                        <w:left w:val="none" w:sz="0" w:space="0" w:color="auto"/>
                        <w:bottom w:val="none" w:sz="0" w:space="0" w:color="auto"/>
                        <w:right w:val="none" w:sz="0" w:space="0" w:color="auto"/>
                      </w:divBdr>
                      <w:divsChild>
                        <w:div w:id="2133940010">
                          <w:marLeft w:val="0"/>
                          <w:marRight w:val="0"/>
                          <w:marTop w:val="0"/>
                          <w:marBottom w:val="0"/>
                          <w:divBdr>
                            <w:top w:val="none" w:sz="0" w:space="0" w:color="auto"/>
                            <w:left w:val="none" w:sz="0" w:space="0" w:color="auto"/>
                            <w:bottom w:val="none" w:sz="0" w:space="0" w:color="auto"/>
                            <w:right w:val="none" w:sz="0" w:space="0" w:color="auto"/>
                          </w:divBdr>
                          <w:divsChild>
                            <w:div w:id="1662729233">
                              <w:marLeft w:val="0"/>
                              <w:marRight w:val="0"/>
                              <w:marTop w:val="0"/>
                              <w:marBottom w:val="0"/>
                              <w:divBdr>
                                <w:top w:val="none" w:sz="0" w:space="0" w:color="auto"/>
                                <w:left w:val="none" w:sz="0" w:space="0" w:color="auto"/>
                                <w:bottom w:val="none" w:sz="0" w:space="0" w:color="auto"/>
                                <w:right w:val="none" w:sz="0" w:space="0" w:color="auto"/>
                              </w:divBdr>
                              <w:divsChild>
                                <w:div w:id="1516579162">
                                  <w:marLeft w:val="0"/>
                                  <w:marRight w:val="0"/>
                                  <w:marTop w:val="0"/>
                                  <w:marBottom w:val="0"/>
                                  <w:divBdr>
                                    <w:top w:val="none" w:sz="0" w:space="0" w:color="auto"/>
                                    <w:left w:val="none" w:sz="0" w:space="0" w:color="auto"/>
                                    <w:bottom w:val="none" w:sz="0" w:space="0" w:color="auto"/>
                                    <w:right w:val="none" w:sz="0" w:space="0" w:color="auto"/>
                                  </w:divBdr>
                                  <w:divsChild>
                                    <w:div w:id="2143844666">
                                      <w:marLeft w:val="0"/>
                                      <w:marRight w:val="0"/>
                                      <w:marTop w:val="0"/>
                                      <w:marBottom w:val="0"/>
                                      <w:divBdr>
                                        <w:top w:val="none" w:sz="0" w:space="0" w:color="auto"/>
                                        <w:left w:val="single" w:sz="12" w:space="13" w:color="E3E3E3"/>
                                        <w:bottom w:val="none" w:sz="0" w:space="0" w:color="auto"/>
                                        <w:right w:val="none" w:sz="0" w:space="0" w:color="auto"/>
                                      </w:divBdr>
                                      <w:divsChild>
                                        <w:div w:id="1935047806">
                                          <w:marLeft w:val="0"/>
                                          <w:marRight w:val="0"/>
                                          <w:marTop w:val="0"/>
                                          <w:marBottom w:val="525"/>
                                          <w:divBdr>
                                            <w:top w:val="none" w:sz="0" w:space="0" w:color="auto"/>
                                            <w:left w:val="none" w:sz="0" w:space="0" w:color="auto"/>
                                            <w:bottom w:val="none" w:sz="0" w:space="0" w:color="auto"/>
                                            <w:right w:val="none" w:sz="0" w:space="0" w:color="auto"/>
                                          </w:divBdr>
                                          <w:divsChild>
                                            <w:div w:id="1858690338">
                                              <w:marLeft w:val="0"/>
                                              <w:marRight w:val="0"/>
                                              <w:marTop w:val="0"/>
                                              <w:marBottom w:val="0"/>
                                              <w:divBdr>
                                                <w:top w:val="none" w:sz="0" w:space="0" w:color="auto"/>
                                                <w:left w:val="none" w:sz="0" w:space="0" w:color="auto"/>
                                                <w:bottom w:val="none" w:sz="0" w:space="0" w:color="auto"/>
                                                <w:right w:val="none" w:sz="0" w:space="0" w:color="auto"/>
                                              </w:divBdr>
                                            </w:div>
                                          </w:divsChild>
                                        </w:div>
                                        <w:div w:id="779104516">
                                          <w:marLeft w:val="0"/>
                                          <w:marRight w:val="0"/>
                                          <w:marTop w:val="0"/>
                                          <w:marBottom w:val="525"/>
                                          <w:divBdr>
                                            <w:top w:val="none" w:sz="0" w:space="0" w:color="auto"/>
                                            <w:left w:val="none" w:sz="0" w:space="0" w:color="auto"/>
                                            <w:bottom w:val="none" w:sz="0" w:space="0" w:color="auto"/>
                                            <w:right w:val="none" w:sz="0" w:space="0" w:color="auto"/>
                                          </w:divBdr>
                                          <w:divsChild>
                                            <w:div w:id="12623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72282">
          <w:marLeft w:val="-225"/>
          <w:marRight w:val="-225"/>
          <w:marTop w:val="0"/>
          <w:marBottom w:val="0"/>
          <w:divBdr>
            <w:top w:val="none" w:sz="0" w:space="0" w:color="auto"/>
            <w:left w:val="none" w:sz="0" w:space="0" w:color="auto"/>
            <w:bottom w:val="none" w:sz="0" w:space="0" w:color="auto"/>
            <w:right w:val="none" w:sz="0" w:space="0" w:color="auto"/>
          </w:divBdr>
          <w:divsChild>
            <w:div w:id="1102722428">
              <w:marLeft w:val="0"/>
              <w:marRight w:val="0"/>
              <w:marTop w:val="0"/>
              <w:marBottom w:val="0"/>
              <w:divBdr>
                <w:top w:val="none" w:sz="0" w:space="0" w:color="auto"/>
                <w:left w:val="none" w:sz="0" w:space="0" w:color="auto"/>
                <w:bottom w:val="none" w:sz="0" w:space="0" w:color="auto"/>
                <w:right w:val="none" w:sz="0" w:space="0" w:color="auto"/>
              </w:divBdr>
              <w:divsChild>
                <w:div w:id="1059481449">
                  <w:marLeft w:val="0"/>
                  <w:marRight w:val="0"/>
                  <w:marTop w:val="0"/>
                  <w:marBottom w:val="0"/>
                  <w:divBdr>
                    <w:top w:val="none" w:sz="0" w:space="0" w:color="auto"/>
                    <w:left w:val="none" w:sz="0" w:space="0" w:color="auto"/>
                    <w:bottom w:val="none" w:sz="0" w:space="0" w:color="auto"/>
                    <w:right w:val="none" w:sz="0" w:space="0" w:color="auto"/>
                  </w:divBdr>
                  <w:divsChild>
                    <w:div w:id="1318804121">
                      <w:marLeft w:val="0"/>
                      <w:marRight w:val="0"/>
                      <w:marTop w:val="0"/>
                      <w:marBottom w:val="0"/>
                      <w:divBdr>
                        <w:top w:val="none" w:sz="0" w:space="0" w:color="auto"/>
                        <w:left w:val="none" w:sz="0" w:space="0" w:color="auto"/>
                        <w:bottom w:val="none" w:sz="0" w:space="0" w:color="auto"/>
                        <w:right w:val="none" w:sz="0" w:space="0" w:color="auto"/>
                      </w:divBdr>
                      <w:divsChild>
                        <w:div w:id="100105760">
                          <w:marLeft w:val="0"/>
                          <w:marRight w:val="0"/>
                          <w:marTop w:val="0"/>
                          <w:marBottom w:val="0"/>
                          <w:divBdr>
                            <w:top w:val="none" w:sz="0" w:space="0" w:color="auto"/>
                            <w:left w:val="none" w:sz="0" w:space="0" w:color="auto"/>
                            <w:bottom w:val="none" w:sz="0" w:space="0" w:color="auto"/>
                            <w:right w:val="none" w:sz="0" w:space="0" w:color="auto"/>
                          </w:divBdr>
                          <w:divsChild>
                            <w:div w:id="4866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95309">
      <w:bodyDiv w:val="1"/>
      <w:marLeft w:val="0"/>
      <w:marRight w:val="0"/>
      <w:marTop w:val="0"/>
      <w:marBottom w:val="0"/>
      <w:divBdr>
        <w:top w:val="none" w:sz="0" w:space="0" w:color="auto"/>
        <w:left w:val="none" w:sz="0" w:space="0" w:color="auto"/>
        <w:bottom w:val="none" w:sz="0" w:space="0" w:color="auto"/>
        <w:right w:val="none" w:sz="0" w:space="0" w:color="auto"/>
      </w:divBdr>
    </w:div>
    <w:div w:id="786971680">
      <w:bodyDiv w:val="1"/>
      <w:marLeft w:val="0"/>
      <w:marRight w:val="0"/>
      <w:marTop w:val="0"/>
      <w:marBottom w:val="0"/>
      <w:divBdr>
        <w:top w:val="none" w:sz="0" w:space="0" w:color="auto"/>
        <w:left w:val="none" w:sz="0" w:space="0" w:color="auto"/>
        <w:bottom w:val="none" w:sz="0" w:space="0" w:color="auto"/>
        <w:right w:val="none" w:sz="0" w:space="0" w:color="auto"/>
      </w:divBdr>
    </w:div>
    <w:div w:id="854421379">
      <w:bodyDiv w:val="1"/>
      <w:marLeft w:val="0"/>
      <w:marRight w:val="0"/>
      <w:marTop w:val="0"/>
      <w:marBottom w:val="0"/>
      <w:divBdr>
        <w:top w:val="none" w:sz="0" w:space="0" w:color="auto"/>
        <w:left w:val="none" w:sz="0" w:space="0" w:color="auto"/>
        <w:bottom w:val="none" w:sz="0" w:space="0" w:color="auto"/>
        <w:right w:val="none" w:sz="0" w:space="0" w:color="auto"/>
      </w:divBdr>
    </w:div>
    <w:div w:id="869683462">
      <w:bodyDiv w:val="1"/>
      <w:marLeft w:val="0"/>
      <w:marRight w:val="0"/>
      <w:marTop w:val="0"/>
      <w:marBottom w:val="0"/>
      <w:divBdr>
        <w:top w:val="none" w:sz="0" w:space="0" w:color="auto"/>
        <w:left w:val="none" w:sz="0" w:space="0" w:color="auto"/>
        <w:bottom w:val="none" w:sz="0" w:space="0" w:color="auto"/>
        <w:right w:val="none" w:sz="0" w:space="0" w:color="auto"/>
      </w:divBdr>
    </w:div>
    <w:div w:id="898974320">
      <w:bodyDiv w:val="1"/>
      <w:marLeft w:val="0"/>
      <w:marRight w:val="0"/>
      <w:marTop w:val="0"/>
      <w:marBottom w:val="0"/>
      <w:divBdr>
        <w:top w:val="none" w:sz="0" w:space="0" w:color="auto"/>
        <w:left w:val="none" w:sz="0" w:space="0" w:color="auto"/>
        <w:bottom w:val="none" w:sz="0" w:space="0" w:color="auto"/>
        <w:right w:val="none" w:sz="0" w:space="0" w:color="auto"/>
      </w:divBdr>
      <w:divsChild>
        <w:div w:id="762147027">
          <w:marLeft w:val="-225"/>
          <w:marRight w:val="-225"/>
          <w:marTop w:val="0"/>
          <w:marBottom w:val="0"/>
          <w:divBdr>
            <w:top w:val="none" w:sz="0" w:space="0" w:color="auto"/>
            <w:left w:val="none" w:sz="0" w:space="0" w:color="auto"/>
            <w:bottom w:val="none" w:sz="0" w:space="0" w:color="auto"/>
            <w:right w:val="none" w:sz="0" w:space="0" w:color="auto"/>
          </w:divBdr>
          <w:divsChild>
            <w:div w:id="1895658645">
              <w:marLeft w:val="0"/>
              <w:marRight w:val="0"/>
              <w:marTop w:val="0"/>
              <w:marBottom w:val="0"/>
              <w:divBdr>
                <w:top w:val="none" w:sz="0" w:space="0" w:color="auto"/>
                <w:left w:val="none" w:sz="0" w:space="0" w:color="auto"/>
                <w:bottom w:val="none" w:sz="0" w:space="0" w:color="auto"/>
                <w:right w:val="none" w:sz="0" w:space="0" w:color="auto"/>
              </w:divBdr>
              <w:divsChild>
                <w:div w:id="209923075">
                  <w:marLeft w:val="0"/>
                  <w:marRight w:val="0"/>
                  <w:marTop w:val="0"/>
                  <w:marBottom w:val="0"/>
                  <w:divBdr>
                    <w:top w:val="none" w:sz="0" w:space="0" w:color="auto"/>
                    <w:left w:val="none" w:sz="0" w:space="0" w:color="auto"/>
                    <w:bottom w:val="none" w:sz="0" w:space="0" w:color="auto"/>
                    <w:right w:val="none" w:sz="0" w:space="0" w:color="auto"/>
                  </w:divBdr>
                  <w:divsChild>
                    <w:div w:id="1848325975">
                      <w:marLeft w:val="0"/>
                      <w:marRight w:val="0"/>
                      <w:marTop w:val="0"/>
                      <w:marBottom w:val="0"/>
                      <w:divBdr>
                        <w:top w:val="none" w:sz="0" w:space="0" w:color="auto"/>
                        <w:left w:val="none" w:sz="0" w:space="0" w:color="auto"/>
                        <w:bottom w:val="none" w:sz="0" w:space="0" w:color="auto"/>
                        <w:right w:val="none" w:sz="0" w:space="0" w:color="auto"/>
                      </w:divBdr>
                      <w:divsChild>
                        <w:div w:id="1836259900">
                          <w:marLeft w:val="0"/>
                          <w:marRight w:val="0"/>
                          <w:marTop w:val="0"/>
                          <w:marBottom w:val="0"/>
                          <w:divBdr>
                            <w:top w:val="none" w:sz="0" w:space="0" w:color="auto"/>
                            <w:left w:val="none" w:sz="0" w:space="0" w:color="auto"/>
                            <w:bottom w:val="none" w:sz="0" w:space="0" w:color="auto"/>
                            <w:right w:val="none" w:sz="0" w:space="0" w:color="auto"/>
                          </w:divBdr>
                          <w:divsChild>
                            <w:div w:id="1604337771">
                              <w:marLeft w:val="0"/>
                              <w:marRight w:val="0"/>
                              <w:marTop w:val="0"/>
                              <w:marBottom w:val="0"/>
                              <w:divBdr>
                                <w:top w:val="none" w:sz="0" w:space="0" w:color="auto"/>
                                <w:left w:val="none" w:sz="0" w:space="0" w:color="auto"/>
                                <w:bottom w:val="none" w:sz="0" w:space="0" w:color="auto"/>
                                <w:right w:val="none" w:sz="0" w:space="0" w:color="auto"/>
                              </w:divBdr>
                              <w:divsChild>
                                <w:div w:id="209461286">
                                  <w:marLeft w:val="0"/>
                                  <w:marRight w:val="0"/>
                                  <w:marTop w:val="0"/>
                                  <w:marBottom w:val="0"/>
                                  <w:divBdr>
                                    <w:top w:val="single" w:sz="12" w:space="14" w:color="E3E3E3"/>
                                    <w:left w:val="none" w:sz="0" w:space="0" w:color="auto"/>
                                    <w:bottom w:val="none" w:sz="0" w:space="0" w:color="auto"/>
                                    <w:right w:val="none" w:sz="0" w:space="0" w:color="auto"/>
                                  </w:divBdr>
                                  <w:divsChild>
                                    <w:div w:id="957293094">
                                      <w:marLeft w:val="0"/>
                                      <w:marRight w:val="0"/>
                                      <w:marTop w:val="0"/>
                                      <w:marBottom w:val="0"/>
                                      <w:divBdr>
                                        <w:top w:val="none" w:sz="0" w:space="0" w:color="auto"/>
                                        <w:left w:val="none" w:sz="0" w:space="0" w:color="auto"/>
                                        <w:bottom w:val="none" w:sz="0" w:space="0" w:color="auto"/>
                                        <w:right w:val="none" w:sz="0" w:space="0" w:color="auto"/>
                                      </w:divBdr>
                                      <w:divsChild>
                                        <w:div w:id="1756583439">
                                          <w:marLeft w:val="0"/>
                                          <w:marRight w:val="0"/>
                                          <w:marTop w:val="0"/>
                                          <w:marBottom w:val="525"/>
                                          <w:divBdr>
                                            <w:top w:val="none" w:sz="0" w:space="0" w:color="auto"/>
                                            <w:left w:val="none" w:sz="0" w:space="0" w:color="auto"/>
                                            <w:bottom w:val="none" w:sz="0" w:space="0" w:color="auto"/>
                                            <w:right w:val="none" w:sz="0" w:space="0" w:color="auto"/>
                                          </w:divBdr>
                                          <w:divsChild>
                                            <w:div w:id="1753576205">
                                              <w:marLeft w:val="0"/>
                                              <w:marRight w:val="0"/>
                                              <w:marTop w:val="0"/>
                                              <w:marBottom w:val="0"/>
                                              <w:divBdr>
                                                <w:top w:val="none" w:sz="0" w:space="0" w:color="auto"/>
                                                <w:left w:val="none" w:sz="0" w:space="0" w:color="auto"/>
                                                <w:bottom w:val="none" w:sz="0" w:space="0" w:color="auto"/>
                                                <w:right w:val="none" w:sz="0" w:space="0" w:color="auto"/>
                                              </w:divBdr>
                                            </w:div>
                                          </w:divsChild>
                                        </w:div>
                                        <w:div w:id="233512375">
                                          <w:marLeft w:val="0"/>
                                          <w:marRight w:val="0"/>
                                          <w:marTop w:val="0"/>
                                          <w:marBottom w:val="525"/>
                                          <w:divBdr>
                                            <w:top w:val="none" w:sz="0" w:space="0" w:color="auto"/>
                                            <w:left w:val="none" w:sz="0" w:space="0" w:color="auto"/>
                                            <w:bottom w:val="none" w:sz="0" w:space="0" w:color="auto"/>
                                            <w:right w:val="none" w:sz="0" w:space="0" w:color="auto"/>
                                          </w:divBdr>
                                          <w:divsChild>
                                            <w:div w:id="102002686">
                                              <w:marLeft w:val="0"/>
                                              <w:marRight w:val="0"/>
                                              <w:marTop w:val="0"/>
                                              <w:marBottom w:val="0"/>
                                              <w:divBdr>
                                                <w:top w:val="none" w:sz="0" w:space="0" w:color="auto"/>
                                                <w:left w:val="none" w:sz="0" w:space="0" w:color="auto"/>
                                                <w:bottom w:val="none" w:sz="0" w:space="0" w:color="auto"/>
                                                <w:right w:val="none" w:sz="0" w:space="0" w:color="auto"/>
                                              </w:divBdr>
                                              <w:divsChild>
                                                <w:div w:id="6505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63875">
                                          <w:marLeft w:val="0"/>
                                          <w:marRight w:val="0"/>
                                          <w:marTop w:val="0"/>
                                          <w:marBottom w:val="525"/>
                                          <w:divBdr>
                                            <w:top w:val="none" w:sz="0" w:space="0" w:color="auto"/>
                                            <w:left w:val="none" w:sz="0" w:space="0" w:color="auto"/>
                                            <w:bottom w:val="none" w:sz="0" w:space="0" w:color="auto"/>
                                            <w:right w:val="none" w:sz="0" w:space="0" w:color="auto"/>
                                          </w:divBdr>
                                          <w:divsChild>
                                            <w:div w:id="1163086014">
                                              <w:marLeft w:val="0"/>
                                              <w:marRight w:val="0"/>
                                              <w:marTop w:val="0"/>
                                              <w:marBottom w:val="0"/>
                                              <w:divBdr>
                                                <w:top w:val="none" w:sz="0" w:space="0" w:color="auto"/>
                                                <w:left w:val="none" w:sz="0" w:space="0" w:color="auto"/>
                                                <w:bottom w:val="none" w:sz="0" w:space="0" w:color="auto"/>
                                                <w:right w:val="none" w:sz="0" w:space="0" w:color="auto"/>
                                              </w:divBdr>
                                            </w:div>
                                          </w:divsChild>
                                        </w:div>
                                        <w:div w:id="2131707296">
                                          <w:marLeft w:val="0"/>
                                          <w:marRight w:val="0"/>
                                          <w:marTop w:val="0"/>
                                          <w:marBottom w:val="525"/>
                                          <w:divBdr>
                                            <w:top w:val="none" w:sz="0" w:space="0" w:color="auto"/>
                                            <w:left w:val="none" w:sz="0" w:space="0" w:color="auto"/>
                                            <w:bottom w:val="none" w:sz="0" w:space="0" w:color="auto"/>
                                            <w:right w:val="none" w:sz="0" w:space="0" w:color="auto"/>
                                          </w:divBdr>
                                          <w:divsChild>
                                            <w:div w:id="8297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94566">
          <w:marLeft w:val="-225"/>
          <w:marRight w:val="-225"/>
          <w:marTop w:val="0"/>
          <w:marBottom w:val="0"/>
          <w:divBdr>
            <w:top w:val="none" w:sz="0" w:space="0" w:color="auto"/>
            <w:left w:val="none" w:sz="0" w:space="0" w:color="auto"/>
            <w:bottom w:val="none" w:sz="0" w:space="0" w:color="auto"/>
            <w:right w:val="none" w:sz="0" w:space="0" w:color="auto"/>
          </w:divBdr>
          <w:divsChild>
            <w:div w:id="433475174">
              <w:marLeft w:val="0"/>
              <w:marRight w:val="0"/>
              <w:marTop w:val="0"/>
              <w:marBottom w:val="0"/>
              <w:divBdr>
                <w:top w:val="none" w:sz="0" w:space="0" w:color="auto"/>
                <w:left w:val="none" w:sz="0" w:space="0" w:color="auto"/>
                <w:bottom w:val="none" w:sz="0" w:space="0" w:color="auto"/>
                <w:right w:val="none" w:sz="0" w:space="0" w:color="auto"/>
              </w:divBdr>
              <w:divsChild>
                <w:div w:id="464662198">
                  <w:marLeft w:val="0"/>
                  <w:marRight w:val="0"/>
                  <w:marTop w:val="0"/>
                  <w:marBottom w:val="0"/>
                  <w:divBdr>
                    <w:top w:val="none" w:sz="0" w:space="0" w:color="auto"/>
                    <w:left w:val="none" w:sz="0" w:space="0" w:color="auto"/>
                    <w:bottom w:val="none" w:sz="0" w:space="0" w:color="auto"/>
                    <w:right w:val="none" w:sz="0" w:space="0" w:color="auto"/>
                  </w:divBdr>
                  <w:divsChild>
                    <w:div w:id="1287658699">
                      <w:marLeft w:val="0"/>
                      <w:marRight w:val="0"/>
                      <w:marTop w:val="0"/>
                      <w:marBottom w:val="0"/>
                      <w:divBdr>
                        <w:top w:val="none" w:sz="0" w:space="0" w:color="auto"/>
                        <w:left w:val="none" w:sz="0" w:space="0" w:color="auto"/>
                        <w:bottom w:val="none" w:sz="0" w:space="0" w:color="auto"/>
                        <w:right w:val="none" w:sz="0" w:space="0" w:color="auto"/>
                      </w:divBdr>
                      <w:divsChild>
                        <w:div w:id="2135832715">
                          <w:marLeft w:val="0"/>
                          <w:marRight w:val="0"/>
                          <w:marTop w:val="0"/>
                          <w:marBottom w:val="0"/>
                          <w:divBdr>
                            <w:top w:val="none" w:sz="0" w:space="0" w:color="auto"/>
                            <w:left w:val="none" w:sz="0" w:space="0" w:color="auto"/>
                            <w:bottom w:val="none" w:sz="0" w:space="0" w:color="auto"/>
                            <w:right w:val="none" w:sz="0" w:space="0" w:color="auto"/>
                          </w:divBdr>
                          <w:divsChild>
                            <w:div w:id="17013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012015">
      <w:bodyDiv w:val="1"/>
      <w:marLeft w:val="0"/>
      <w:marRight w:val="0"/>
      <w:marTop w:val="0"/>
      <w:marBottom w:val="0"/>
      <w:divBdr>
        <w:top w:val="none" w:sz="0" w:space="0" w:color="auto"/>
        <w:left w:val="none" w:sz="0" w:space="0" w:color="auto"/>
        <w:bottom w:val="none" w:sz="0" w:space="0" w:color="auto"/>
        <w:right w:val="none" w:sz="0" w:space="0" w:color="auto"/>
      </w:divBdr>
    </w:div>
    <w:div w:id="1009942228">
      <w:bodyDiv w:val="1"/>
      <w:marLeft w:val="0"/>
      <w:marRight w:val="0"/>
      <w:marTop w:val="0"/>
      <w:marBottom w:val="0"/>
      <w:divBdr>
        <w:top w:val="none" w:sz="0" w:space="0" w:color="auto"/>
        <w:left w:val="none" w:sz="0" w:space="0" w:color="auto"/>
        <w:bottom w:val="none" w:sz="0" w:space="0" w:color="auto"/>
        <w:right w:val="none" w:sz="0" w:space="0" w:color="auto"/>
      </w:divBdr>
    </w:div>
    <w:div w:id="1070928650">
      <w:bodyDiv w:val="1"/>
      <w:marLeft w:val="0"/>
      <w:marRight w:val="0"/>
      <w:marTop w:val="0"/>
      <w:marBottom w:val="0"/>
      <w:divBdr>
        <w:top w:val="none" w:sz="0" w:space="0" w:color="auto"/>
        <w:left w:val="none" w:sz="0" w:space="0" w:color="auto"/>
        <w:bottom w:val="none" w:sz="0" w:space="0" w:color="auto"/>
        <w:right w:val="none" w:sz="0" w:space="0" w:color="auto"/>
      </w:divBdr>
    </w:div>
    <w:div w:id="1077551946">
      <w:bodyDiv w:val="1"/>
      <w:marLeft w:val="0"/>
      <w:marRight w:val="0"/>
      <w:marTop w:val="0"/>
      <w:marBottom w:val="0"/>
      <w:divBdr>
        <w:top w:val="none" w:sz="0" w:space="0" w:color="auto"/>
        <w:left w:val="none" w:sz="0" w:space="0" w:color="auto"/>
        <w:bottom w:val="none" w:sz="0" w:space="0" w:color="auto"/>
        <w:right w:val="none" w:sz="0" w:space="0" w:color="auto"/>
      </w:divBdr>
    </w:div>
    <w:div w:id="1147162015">
      <w:bodyDiv w:val="1"/>
      <w:marLeft w:val="0"/>
      <w:marRight w:val="0"/>
      <w:marTop w:val="0"/>
      <w:marBottom w:val="0"/>
      <w:divBdr>
        <w:top w:val="none" w:sz="0" w:space="0" w:color="auto"/>
        <w:left w:val="none" w:sz="0" w:space="0" w:color="auto"/>
        <w:bottom w:val="none" w:sz="0" w:space="0" w:color="auto"/>
        <w:right w:val="none" w:sz="0" w:space="0" w:color="auto"/>
      </w:divBdr>
    </w:div>
    <w:div w:id="1196893293">
      <w:bodyDiv w:val="1"/>
      <w:marLeft w:val="0"/>
      <w:marRight w:val="0"/>
      <w:marTop w:val="0"/>
      <w:marBottom w:val="0"/>
      <w:divBdr>
        <w:top w:val="none" w:sz="0" w:space="0" w:color="auto"/>
        <w:left w:val="none" w:sz="0" w:space="0" w:color="auto"/>
        <w:bottom w:val="none" w:sz="0" w:space="0" w:color="auto"/>
        <w:right w:val="none" w:sz="0" w:space="0" w:color="auto"/>
      </w:divBdr>
      <w:divsChild>
        <w:div w:id="997417386">
          <w:marLeft w:val="-225"/>
          <w:marRight w:val="-225"/>
          <w:marTop w:val="0"/>
          <w:marBottom w:val="0"/>
          <w:divBdr>
            <w:top w:val="none" w:sz="0" w:space="0" w:color="auto"/>
            <w:left w:val="none" w:sz="0" w:space="0" w:color="auto"/>
            <w:bottom w:val="none" w:sz="0" w:space="0" w:color="auto"/>
            <w:right w:val="none" w:sz="0" w:space="0" w:color="auto"/>
          </w:divBdr>
          <w:divsChild>
            <w:div w:id="30768302">
              <w:marLeft w:val="0"/>
              <w:marRight w:val="0"/>
              <w:marTop w:val="0"/>
              <w:marBottom w:val="0"/>
              <w:divBdr>
                <w:top w:val="none" w:sz="0" w:space="0" w:color="auto"/>
                <w:left w:val="none" w:sz="0" w:space="0" w:color="auto"/>
                <w:bottom w:val="none" w:sz="0" w:space="0" w:color="auto"/>
                <w:right w:val="none" w:sz="0" w:space="0" w:color="auto"/>
              </w:divBdr>
              <w:divsChild>
                <w:div w:id="418790561">
                  <w:marLeft w:val="0"/>
                  <w:marRight w:val="0"/>
                  <w:marTop w:val="0"/>
                  <w:marBottom w:val="0"/>
                  <w:divBdr>
                    <w:top w:val="none" w:sz="0" w:space="0" w:color="auto"/>
                    <w:left w:val="none" w:sz="0" w:space="0" w:color="auto"/>
                    <w:bottom w:val="none" w:sz="0" w:space="0" w:color="auto"/>
                    <w:right w:val="none" w:sz="0" w:space="0" w:color="auto"/>
                  </w:divBdr>
                  <w:divsChild>
                    <w:div w:id="1647778391">
                      <w:marLeft w:val="0"/>
                      <w:marRight w:val="0"/>
                      <w:marTop w:val="0"/>
                      <w:marBottom w:val="0"/>
                      <w:divBdr>
                        <w:top w:val="none" w:sz="0" w:space="0" w:color="auto"/>
                        <w:left w:val="none" w:sz="0" w:space="0" w:color="auto"/>
                        <w:bottom w:val="none" w:sz="0" w:space="0" w:color="auto"/>
                        <w:right w:val="none" w:sz="0" w:space="0" w:color="auto"/>
                      </w:divBdr>
                      <w:divsChild>
                        <w:div w:id="252667610">
                          <w:marLeft w:val="0"/>
                          <w:marRight w:val="0"/>
                          <w:marTop w:val="0"/>
                          <w:marBottom w:val="0"/>
                          <w:divBdr>
                            <w:top w:val="none" w:sz="0" w:space="0" w:color="auto"/>
                            <w:left w:val="none" w:sz="0" w:space="0" w:color="auto"/>
                            <w:bottom w:val="none" w:sz="0" w:space="0" w:color="auto"/>
                            <w:right w:val="none" w:sz="0" w:space="0" w:color="auto"/>
                          </w:divBdr>
                          <w:divsChild>
                            <w:div w:id="749347112">
                              <w:marLeft w:val="0"/>
                              <w:marRight w:val="0"/>
                              <w:marTop w:val="0"/>
                              <w:marBottom w:val="0"/>
                              <w:divBdr>
                                <w:top w:val="none" w:sz="0" w:space="0" w:color="auto"/>
                                <w:left w:val="none" w:sz="0" w:space="0" w:color="auto"/>
                                <w:bottom w:val="none" w:sz="0" w:space="0" w:color="auto"/>
                                <w:right w:val="none" w:sz="0" w:space="0" w:color="auto"/>
                              </w:divBdr>
                              <w:divsChild>
                                <w:div w:id="1196502250">
                                  <w:marLeft w:val="0"/>
                                  <w:marRight w:val="0"/>
                                  <w:marTop w:val="0"/>
                                  <w:marBottom w:val="0"/>
                                  <w:divBdr>
                                    <w:top w:val="single" w:sz="12" w:space="14" w:color="E3E3E3"/>
                                    <w:left w:val="none" w:sz="0" w:space="0" w:color="auto"/>
                                    <w:bottom w:val="none" w:sz="0" w:space="0" w:color="auto"/>
                                    <w:right w:val="none" w:sz="0" w:space="0" w:color="auto"/>
                                  </w:divBdr>
                                  <w:divsChild>
                                    <w:div w:id="126163338">
                                      <w:marLeft w:val="0"/>
                                      <w:marRight w:val="0"/>
                                      <w:marTop w:val="0"/>
                                      <w:marBottom w:val="0"/>
                                      <w:divBdr>
                                        <w:top w:val="none" w:sz="0" w:space="0" w:color="auto"/>
                                        <w:left w:val="none" w:sz="0" w:space="0" w:color="auto"/>
                                        <w:bottom w:val="none" w:sz="0" w:space="0" w:color="auto"/>
                                        <w:right w:val="none" w:sz="0" w:space="0" w:color="auto"/>
                                      </w:divBdr>
                                      <w:divsChild>
                                        <w:div w:id="2130278966">
                                          <w:marLeft w:val="-225"/>
                                          <w:marRight w:val="-225"/>
                                          <w:marTop w:val="0"/>
                                          <w:marBottom w:val="0"/>
                                          <w:divBdr>
                                            <w:top w:val="none" w:sz="0" w:space="0" w:color="auto"/>
                                            <w:left w:val="none" w:sz="0" w:space="0" w:color="auto"/>
                                            <w:bottom w:val="none" w:sz="0" w:space="0" w:color="auto"/>
                                            <w:right w:val="none" w:sz="0" w:space="0" w:color="auto"/>
                                          </w:divBdr>
                                          <w:divsChild>
                                            <w:div w:id="1245841605">
                                              <w:marLeft w:val="0"/>
                                              <w:marRight w:val="0"/>
                                              <w:marTop w:val="0"/>
                                              <w:marBottom w:val="0"/>
                                              <w:divBdr>
                                                <w:top w:val="none" w:sz="0" w:space="0" w:color="auto"/>
                                                <w:left w:val="none" w:sz="0" w:space="0" w:color="auto"/>
                                                <w:bottom w:val="none" w:sz="0" w:space="0" w:color="auto"/>
                                                <w:right w:val="none" w:sz="0" w:space="0" w:color="auto"/>
                                              </w:divBdr>
                                              <w:divsChild>
                                                <w:div w:id="2119182190">
                                                  <w:marLeft w:val="0"/>
                                                  <w:marRight w:val="0"/>
                                                  <w:marTop w:val="0"/>
                                                  <w:marBottom w:val="0"/>
                                                  <w:divBdr>
                                                    <w:top w:val="none" w:sz="0" w:space="0" w:color="auto"/>
                                                    <w:left w:val="none" w:sz="0" w:space="0" w:color="auto"/>
                                                    <w:bottom w:val="none" w:sz="0" w:space="0" w:color="auto"/>
                                                    <w:right w:val="none" w:sz="0" w:space="0" w:color="auto"/>
                                                  </w:divBdr>
                                                  <w:divsChild>
                                                    <w:div w:id="1294367606">
                                                      <w:marLeft w:val="0"/>
                                                      <w:marRight w:val="0"/>
                                                      <w:marTop w:val="0"/>
                                                      <w:marBottom w:val="0"/>
                                                      <w:divBdr>
                                                        <w:top w:val="none" w:sz="0" w:space="0" w:color="auto"/>
                                                        <w:left w:val="none" w:sz="0" w:space="0" w:color="auto"/>
                                                        <w:bottom w:val="none" w:sz="0" w:space="0" w:color="auto"/>
                                                        <w:right w:val="none" w:sz="0" w:space="0" w:color="auto"/>
                                                      </w:divBdr>
                                                      <w:divsChild>
                                                        <w:div w:id="290744242">
                                                          <w:marLeft w:val="0"/>
                                                          <w:marRight w:val="0"/>
                                                          <w:marTop w:val="0"/>
                                                          <w:marBottom w:val="0"/>
                                                          <w:divBdr>
                                                            <w:top w:val="none" w:sz="0" w:space="0" w:color="auto"/>
                                                            <w:left w:val="none" w:sz="0" w:space="0" w:color="auto"/>
                                                            <w:bottom w:val="none" w:sz="0" w:space="0" w:color="auto"/>
                                                            <w:right w:val="none" w:sz="0" w:space="0" w:color="auto"/>
                                                          </w:divBdr>
                                                          <w:divsChild>
                                                            <w:div w:id="1964774178">
                                                              <w:marLeft w:val="0"/>
                                                              <w:marRight w:val="0"/>
                                                              <w:marTop w:val="0"/>
                                                              <w:marBottom w:val="525"/>
                                                              <w:divBdr>
                                                                <w:top w:val="none" w:sz="0" w:space="0" w:color="auto"/>
                                                                <w:left w:val="none" w:sz="0" w:space="0" w:color="auto"/>
                                                                <w:bottom w:val="none" w:sz="0" w:space="0" w:color="auto"/>
                                                                <w:right w:val="none" w:sz="0" w:space="0" w:color="auto"/>
                                                              </w:divBdr>
                                                              <w:divsChild>
                                                                <w:div w:id="5914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814940">
          <w:marLeft w:val="-225"/>
          <w:marRight w:val="-225"/>
          <w:marTop w:val="0"/>
          <w:marBottom w:val="0"/>
          <w:divBdr>
            <w:top w:val="none" w:sz="0" w:space="0" w:color="auto"/>
            <w:left w:val="none" w:sz="0" w:space="0" w:color="auto"/>
            <w:bottom w:val="none" w:sz="0" w:space="0" w:color="auto"/>
            <w:right w:val="none" w:sz="0" w:space="0" w:color="auto"/>
          </w:divBdr>
          <w:divsChild>
            <w:div w:id="416559262">
              <w:marLeft w:val="0"/>
              <w:marRight w:val="0"/>
              <w:marTop w:val="0"/>
              <w:marBottom w:val="0"/>
              <w:divBdr>
                <w:top w:val="none" w:sz="0" w:space="0" w:color="auto"/>
                <w:left w:val="none" w:sz="0" w:space="0" w:color="auto"/>
                <w:bottom w:val="none" w:sz="0" w:space="0" w:color="auto"/>
                <w:right w:val="none" w:sz="0" w:space="0" w:color="auto"/>
              </w:divBdr>
              <w:divsChild>
                <w:div w:id="1535002496">
                  <w:marLeft w:val="0"/>
                  <w:marRight w:val="0"/>
                  <w:marTop w:val="0"/>
                  <w:marBottom w:val="0"/>
                  <w:divBdr>
                    <w:top w:val="none" w:sz="0" w:space="0" w:color="auto"/>
                    <w:left w:val="none" w:sz="0" w:space="0" w:color="auto"/>
                    <w:bottom w:val="none" w:sz="0" w:space="0" w:color="auto"/>
                    <w:right w:val="none" w:sz="0" w:space="0" w:color="auto"/>
                  </w:divBdr>
                  <w:divsChild>
                    <w:div w:id="703486174">
                      <w:marLeft w:val="0"/>
                      <w:marRight w:val="0"/>
                      <w:marTop w:val="0"/>
                      <w:marBottom w:val="0"/>
                      <w:divBdr>
                        <w:top w:val="none" w:sz="0" w:space="0" w:color="auto"/>
                        <w:left w:val="none" w:sz="0" w:space="0" w:color="auto"/>
                        <w:bottom w:val="none" w:sz="0" w:space="0" w:color="auto"/>
                        <w:right w:val="none" w:sz="0" w:space="0" w:color="auto"/>
                      </w:divBdr>
                      <w:divsChild>
                        <w:div w:id="464861115">
                          <w:marLeft w:val="0"/>
                          <w:marRight w:val="0"/>
                          <w:marTop w:val="0"/>
                          <w:marBottom w:val="0"/>
                          <w:divBdr>
                            <w:top w:val="none" w:sz="0" w:space="0" w:color="auto"/>
                            <w:left w:val="none" w:sz="0" w:space="0" w:color="auto"/>
                            <w:bottom w:val="none" w:sz="0" w:space="0" w:color="auto"/>
                            <w:right w:val="none" w:sz="0" w:space="0" w:color="auto"/>
                          </w:divBdr>
                          <w:divsChild>
                            <w:div w:id="16125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16867">
      <w:bodyDiv w:val="1"/>
      <w:marLeft w:val="0"/>
      <w:marRight w:val="0"/>
      <w:marTop w:val="0"/>
      <w:marBottom w:val="0"/>
      <w:divBdr>
        <w:top w:val="none" w:sz="0" w:space="0" w:color="auto"/>
        <w:left w:val="none" w:sz="0" w:space="0" w:color="auto"/>
        <w:bottom w:val="none" w:sz="0" w:space="0" w:color="auto"/>
        <w:right w:val="none" w:sz="0" w:space="0" w:color="auto"/>
      </w:divBdr>
    </w:div>
    <w:div w:id="1278878156">
      <w:bodyDiv w:val="1"/>
      <w:marLeft w:val="0"/>
      <w:marRight w:val="0"/>
      <w:marTop w:val="0"/>
      <w:marBottom w:val="0"/>
      <w:divBdr>
        <w:top w:val="none" w:sz="0" w:space="0" w:color="auto"/>
        <w:left w:val="none" w:sz="0" w:space="0" w:color="auto"/>
        <w:bottom w:val="none" w:sz="0" w:space="0" w:color="auto"/>
        <w:right w:val="none" w:sz="0" w:space="0" w:color="auto"/>
      </w:divBdr>
    </w:div>
    <w:div w:id="1293487067">
      <w:bodyDiv w:val="1"/>
      <w:marLeft w:val="0"/>
      <w:marRight w:val="0"/>
      <w:marTop w:val="0"/>
      <w:marBottom w:val="0"/>
      <w:divBdr>
        <w:top w:val="none" w:sz="0" w:space="0" w:color="auto"/>
        <w:left w:val="none" w:sz="0" w:space="0" w:color="auto"/>
        <w:bottom w:val="none" w:sz="0" w:space="0" w:color="auto"/>
        <w:right w:val="none" w:sz="0" w:space="0" w:color="auto"/>
      </w:divBdr>
    </w:div>
    <w:div w:id="1348871612">
      <w:bodyDiv w:val="1"/>
      <w:marLeft w:val="0"/>
      <w:marRight w:val="0"/>
      <w:marTop w:val="0"/>
      <w:marBottom w:val="0"/>
      <w:divBdr>
        <w:top w:val="none" w:sz="0" w:space="0" w:color="auto"/>
        <w:left w:val="none" w:sz="0" w:space="0" w:color="auto"/>
        <w:bottom w:val="none" w:sz="0" w:space="0" w:color="auto"/>
        <w:right w:val="none" w:sz="0" w:space="0" w:color="auto"/>
      </w:divBdr>
    </w:div>
    <w:div w:id="1360281081">
      <w:bodyDiv w:val="1"/>
      <w:marLeft w:val="0"/>
      <w:marRight w:val="0"/>
      <w:marTop w:val="0"/>
      <w:marBottom w:val="0"/>
      <w:divBdr>
        <w:top w:val="none" w:sz="0" w:space="0" w:color="auto"/>
        <w:left w:val="none" w:sz="0" w:space="0" w:color="auto"/>
        <w:bottom w:val="none" w:sz="0" w:space="0" w:color="auto"/>
        <w:right w:val="none" w:sz="0" w:space="0" w:color="auto"/>
      </w:divBdr>
    </w:div>
    <w:div w:id="1434862602">
      <w:bodyDiv w:val="1"/>
      <w:marLeft w:val="0"/>
      <w:marRight w:val="0"/>
      <w:marTop w:val="0"/>
      <w:marBottom w:val="0"/>
      <w:divBdr>
        <w:top w:val="none" w:sz="0" w:space="0" w:color="auto"/>
        <w:left w:val="none" w:sz="0" w:space="0" w:color="auto"/>
        <w:bottom w:val="none" w:sz="0" w:space="0" w:color="auto"/>
        <w:right w:val="none" w:sz="0" w:space="0" w:color="auto"/>
      </w:divBdr>
    </w:div>
    <w:div w:id="1504398310">
      <w:bodyDiv w:val="1"/>
      <w:marLeft w:val="0"/>
      <w:marRight w:val="0"/>
      <w:marTop w:val="0"/>
      <w:marBottom w:val="0"/>
      <w:divBdr>
        <w:top w:val="none" w:sz="0" w:space="0" w:color="auto"/>
        <w:left w:val="none" w:sz="0" w:space="0" w:color="auto"/>
        <w:bottom w:val="none" w:sz="0" w:space="0" w:color="auto"/>
        <w:right w:val="none" w:sz="0" w:space="0" w:color="auto"/>
      </w:divBdr>
      <w:divsChild>
        <w:div w:id="432016764">
          <w:marLeft w:val="-225"/>
          <w:marRight w:val="-225"/>
          <w:marTop w:val="0"/>
          <w:marBottom w:val="0"/>
          <w:divBdr>
            <w:top w:val="none" w:sz="0" w:space="0" w:color="auto"/>
            <w:left w:val="none" w:sz="0" w:space="0" w:color="auto"/>
            <w:bottom w:val="none" w:sz="0" w:space="0" w:color="auto"/>
            <w:right w:val="none" w:sz="0" w:space="0" w:color="auto"/>
          </w:divBdr>
          <w:divsChild>
            <w:div w:id="1961451881">
              <w:marLeft w:val="0"/>
              <w:marRight w:val="0"/>
              <w:marTop w:val="0"/>
              <w:marBottom w:val="0"/>
              <w:divBdr>
                <w:top w:val="none" w:sz="0" w:space="0" w:color="auto"/>
                <w:left w:val="none" w:sz="0" w:space="0" w:color="auto"/>
                <w:bottom w:val="none" w:sz="0" w:space="0" w:color="auto"/>
                <w:right w:val="none" w:sz="0" w:space="0" w:color="auto"/>
              </w:divBdr>
              <w:divsChild>
                <w:div w:id="1854414303">
                  <w:marLeft w:val="0"/>
                  <w:marRight w:val="0"/>
                  <w:marTop w:val="0"/>
                  <w:marBottom w:val="0"/>
                  <w:divBdr>
                    <w:top w:val="none" w:sz="0" w:space="0" w:color="auto"/>
                    <w:left w:val="none" w:sz="0" w:space="0" w:color="auto"/>
                    <w:bottom w:val="none" w:sz="0" w:space="0" w:color="auto"/>
                    <w:right w:val="none" w:sz="0" w:space="0" w:color="auto"/>
                  </w:divBdr>
                  <w:divsChild>
                    <w:div w:id="985936649">
                      <w:marLeft w:val="0"/>
                      <w:marRight w:val="0"/>
                      <w:marTop w:val="0"/>
                      <w:marBottom w:val="0"/>
                      <w:divBdr>
                        <w:top w:val="none" w:sz="0" w:space="0" w:color="auto"/>
                        <w:left w:val="none" w:sz="0" w:space="0" w:color="auto"/>
                        <w:bottom w:val="none" w:sz="0" w:space="0" w:color="auto"/>
                        <w:right w:val="none" w:sz="0" w:space="0" w:color="auto"/>
                      </w:divBdr>
                      <w:divsChild>
                        <w:div w:id="1558661450">
                          <w:marLeft w:val="0"/>
                          <w:marRight w:val="0"/>
                          <w:marTop w:val="0"/>
                          <w:marBottom w:val="0"/>
                          <w:divBdr>
                            <w:top w:val="none" w:sz="0" w:space="0" w:color="auto"/>
                            <w:left w:val="none" w:sz="0" w:space="0" w:color="auto"/>
                            <w:bottom w:val="none" w:sz="0" w:space="0" w:color="auto"/>
                            <w:right w:val="none" w:sz="0" w:space="0" w:color="auto"/>
                          </w:divBdr>
                          <w:divsChild>
                            <w:div w:id="2110395766">
                              <w:marLeft w:val="0"/>
                              <w:marRight w:val="0"/>
                              <w:marTop w:val="0"/>
                              <w:marBottom w:val="0"/>
                              <w:divBdr>
                                <w:top w:val="none" w:sz="0" w:space="0" w:color="auto"/>
                                <w:left w:val="none" w:sz="0" w:space="0" w:color="auto"/>
                                <w:bottom w:val="none" w:sz="0" w:space="0" w:color="auto"/>
                                <w:right w:val="none" w:sz="0" w:space="0" w:color="auto"/>
                              </w:divBdr>
                              <w:divsChild>
                                <w:div w:id="640234606">
                                  <w:marLeft w:val="0"/>
                                  <w:marRight w:val="0"/>
                                  <w:marTop w:val="0"/>
                                  <w:marBottom w:val="0"/>
                                  <w:divBdr>
                                    <w:top w:val="none" w:sz="0" w:space="0" w:color="auto"/>
                                    <w:left w:val="none" w:sz="0" w:space="0" w:color="auto"/>
                                    <w:bottom w:val="none" w:sz="0" w:space="0" w:color="auto"/>
                                    <w:right w:val="none" w:sz="0" w:space="0" w:color="auto"/>
                                  </w:divBdr>
                                  <w:divsChild>
                                    <w:div w:id="509374229">
                                      <w:marLeft w:val="0"/>
                                      <w:marRight w:val="0"/>
                                      <w:marTop w:val="0"/>
                                      <w:marBottom w:val="0"/>
                                      <w:divBdr>
                                        <w:top w:val="none" w:sz="0" w:space="0" w:color="auto"/>
                                        <w:left w:val="single" w:sz="12" w:space="13" w:color="E3E3E3"/>
                                        <w:bottom w:val="none" w:sz="0" w:space="0" w:color="auto"/>
                                        <w:right w:val="none" w:sz="0" w:space="0" w:color="auto"/>
                                      </w:divBdr>
                                      <w:divsChild>
                                        <w:div w:id="1466661514">
                                          <w:marLeft w:val="0"/>
                                          <w:marRight w:val="0"/>
                                          <w:marTop w:val="0"/>
                                          <w:marBottom w:val="525"/>
                                          <w:divBdr>
                                            <w:top w:val="none" w:sz="0" w:space="0" w:color="auto"/>
                                            <w:left w:val="none" w:sz="0" w:space="0" w:color="auto"/>
                                            <w:bottom w:val="none" w:sz="0" w:space="0" w:color="auto"/>
                                            <w:right w:val="none" w:sz="0" w:space="0" w:color="auto"/>
                                          </w:divBdr>
                                          <w:divsChild>
                                            <w:div w:id="1900287583">
                                              <w:marLeft w:val="0"/>
                                              <w:marRight w:val="0"/>
                                              <w:marTop w:val="0"/>
                                              <w:marBottom w:val="0"/>
                                              <w:divBdr>
                                                <w:top w:val="none" w:sz="0" w:space="0" w:color="auto"/>
                                                <w:left w:val="none" w:sz="0" w:space="0" w:color="auto"/>
                                                <w:bottom w:val="none" w:sz="0" w:space="0" w:color="auto"/>
                                                <w:right w:val="none" w:sz="0" w:space="0" w:color="auto"/>
                                              </w:divBdr>
                                              <w:divsChild>
                                                <w:div w:id="2060586775">
                                                  <w:marLeft w:val="0"/>
                                                  <w:marRight w:val="0"/>
                                                  <w:marTop w:val="0"/>
                                                  <w:marBottom w:val="0"/>
                                                  <w:divBdr>
                                                    <w:top w:val="none" w:sz="0" w:space="0" w:color="auto"/>
                                                    <w:left w:val="none" w:sz="0" w:space="0" w:color="auto"/>
                                                    <w:bottom w:val="none" w:sz="0" w:space="0" w:color="auto"/>
                                                    <w:right w:val="none" w:sz="0" w:space="0" w:color="auto"/>
                                                  </w:divBdr>
                                                  <w:divsChild>
                                                    <w:div w:id="1195004366">
                                                      <w:marLeft w:val="0"/>
                                                      <w:marRight w:val="0"/>
                                                      <w:marTop w:val="0"/>
                                                      <w:marBottom w:val="0"/>
                                                      <w:divBdr>
                                                        <w:top w:val="none" w:sz="0" w:space="0" w:color="auto"/>
                                                        <w:left w:val="none" w:sz="0" w:space="0" w:color="auto"/>
                                                        <w:bottom w:val="none" w:sz="0" w:space="0" w:color="auto"/>
                                                        <w:right w:val="none" w:sz="0" w:space="0" w:color="auto"/>
                                                      </w:divBdr>
                                                      <w:divsChild>
                                                        <w:div w:id="4289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162327">
          <w:marLeft w:val="-225"/>
          <w:marRight w:val="-225"/>
          <w:marTop w:val="0"/>
          <w:marBottom w:val="0"/>
          <w:divBdr>
            <w:top w:val="none" w:sz="0" w:space="0" w:color="auto"/>
            <w:left w:val="none" w:sz="0" w:space="0" w:color="auto"/>
            <w:bottom w:val="none" w:sz="0" w:space="0" w:color="auto"/>
            <w:right w:val="none" w:sz="0" w:space="0" w:color="auto"/>
          </w:divBdr>
          <w:divsChild>
            <w:div w:id="1082526540">
              <w:marLeft w:val="0"/>
              <w:marRight w:val="0"/>
              <w:marTop w:val="0"/>
              <w:marBottom w:val="0"/>
              <w:divBdr>
                <w:top w:val="none" w:sz="0" w:space="0" w:color="auto"/>
                <w:left w:val="none" w:sz="0" w:space="0" w:color="auto"/>
                <w:bottom w:val="none" w:sz="0" w:space="0" w:color="auto"/>
                <w:right w:val="none" w:sz="0" w:space="0" w:color="auto"/>
              </w:divBdr>
              <w:divsChild>
                <w:div w:id="2102334730">
                  <w:marLeft w:val="0"/>
                  <w:marRight w:val="0"/>
                  <w:marTop w:val="0"/>
                  <w:marBottom w:val="0"/>
                  <w:divBdr>
                    <w:top w:val="none" w:sz="0" w:space="0" w:color="auto"/>
                    <w:left w:val="none" w:sz="0" w:space="0" w:color="auto"/>
                    <w:bottom w:val="none" w:sz="0" w:space="0" w:color="auto"/>
                    <w:right w:val="none" w:sz="0" w:space="0" w:color="auto"/>
                  </w:divBdr>
                  <w:divsChild>
                    <w:div w:id="1788809897">
                      <w:marLeft w:val="0"/>
                      <w:marRight w:val="0"/>
                      <w:marTop w:val="0"/>
                      <w:marBottom w:val="0"/>
                      <w:divBdr>
                        <w:top w:val="none" w:sz="0" w:space="0" w:color="auto"/>
                        <w:left w:val="none" w:sz="0" w:space="0" w:color="auto"/>
                        <w:bottom w:val="none" w:sz="0" w:space="0" w:color="auto"/>
                        <w:right w:val="none" w:sz="0" w:space="0" w:color="auto"/>
                      </w:divBdr>
                      <w:divsChild>
                        <w:div w:id="1554998155">
                          <w:marLeft w:val="0"/>
                          <w:marRight w:val="0"/>
                          <w:marTop w:val="0"/>
                          <w:marBottom w:val="0"/>
                          <w:divBdr>
                            <w:top w:val="none" w:sz="0" w:space="0" w:color="auto"/>
                            <w:left w:val="none" w:sz="0" w:space="0" w:color="auto"/>
                            <w:bottom w:val="none" w:sz="0" w:space="0" w:color="auto"/>
                            <w:right w:val="none" w:sz="0" w:space="0" w:color="auto"/>
                          </w:divBdr>
                          <w:divsChild>
                            <w:div w:id="12368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22303">
      <w:bodyDiv w:val="1"/>
      <w:marLeft w:val="0"/>
      <w:marRight w:val="0"/>
      <w:marTop w:val="0"/>
      <w:marBottom w:val="0"/>
      <w:divBdr>
        <w:top w:val="none" w:sz="0" w:space="0" w:color="auto"/>
        <w:left w:val="none" w:sz="0" w:space="0" w:color="auto"/>
        <w:bottom w:val="none" w:sz="0" w:space="0" w:color="auto"/>
        <w:right w:val="none" w:sz="0" w:space="0" w:color="auto"/>
      </w:divBdr>
    </w:div>
    <w:div w:id="1652320460">
      <w:bodyDiv w:val="1"/>
      <w:marLeft w:val="0"/>
      <w:marRight w:val="0"/>
      <w:marTop w:val="0"/>
      <w:marBottom w:val="0"/>
      <w:divBdr>
        <w:top w:val="none" w:sz="0" w:space="0" w:color="auto"/>
        <w:left w:val="none" w:sz="0" w:space="0" w:color="auto"/>
        <w:bottom w:val="none" w:sz="0" w:space="0" w:color="auto"/>
        <w:right w:val="none" w:sz="0" w:space="0" w:color="auto"/>
      </w:divBdr>
      <w:divsChild>
        <w:div w:id="1084570888">
          <w:marLeft w:val="-225"/>
          <w:marRight w:val="-225"/>
          <w:marTop w:val="0"/>
          <w:marBottom w:val="0"/>
          <w:divBdr>
            <w:top w:val="none" w:sz="0" w:space="0" w:color="auto"/>
            <w:left w:val="none" w:sz="0" w:space="0" w:color="auto"/>
            <w:bottom w:val="none" w:sz="0" w:space="0" w:color="auto"/>
            <w:right w:val="none" w:sz="0" w:space="0" w:color="auto"/>
          </w:divBdr>
          <w:divsChild>
            <w:div w:id="363095546">
              <w:marLeft w:val="0"/>
              <w:marRight w:val="0"/>
              <w:marTop w:val="0"/>
              <w:marBottom w:val="0"/>
              <w:divBdr>
                <w:top w:val="none" w:sz="0" w:space="0" w:color="auto"/>
                <w:left w:val="none" w:sz="0" w:space="0" w:color="auto"/>
                <w:bottom w:val="none" w:sz="0" w:space="0" w:color="auto"/>
                <w:right w:val="none" w:sz="0" w:space="0" w:color="auto"/>
              </w:divBdr>
              <w:divsChild>
                <w:div w:id="425613899">
                  <w:marLeft w:val="0"/>
                  <w:marRight w:val="0"/>
                  <w:marTop w:val="0"/>
                  <w:marBottom w:val="0"/>
                  <w:divBdr>
                    <w:top w:val="none" w:sz="0" w:space="0" w:color="auto"/>
                    <w:left w:val="none" w:sz="0" w:space="0" w:color="auto"/>
                    <w:bottom w:val="none" w:sz="0" w:space="0" w:color="auto"/>
                    <w:right w:val="none" w:sz="0" w:space="0" w:color="auto"/>
                  </w:divBdr>
                  <w:divsChild>
                    <w:div w:id="434861368">
                      <w:marLeft w:val="0"/>
                      <w:marRight w:val="0"/>
                      <w:marTop w:val="0"/>
                      <w:marBottom w:val="0"/>
                      <w:divBdr>
                        <w:top w:val="none" w:sz="0" w:space="0" w:color="auto"/>
                        <w:left w:val="none" w:sz="0" w:space="0" w:color="auto"/>
                        <w:bottom w:val="none" w:sz="0" w:space="0" w:color="auto"/>
                        <w:right w:val="none" w:sz="0" w:space="0" w:color="auto"/>
                      </w:divBdr>
                      <w:divsChild>
                        <w:div w:id="1665625343">
                          <w:marLeft w:val="0"/>
                          <w:marRight w:val="0"/>
                          <w:marTop w:val="0"/>
                          <w:marBottom w:val="0"/>
                          <w:divBdr>
                            <w:top w:val="none" w:sz="0" w:space="0" w:color="auto"/>
                            <w:left w:val="none" w:sz="0" w:space="0" w:color="auto"/>
                            <w:bottom w:val="none" w:sz="0" w:space="0" w:color="auto"/>
                            <w:right w:val="none" w:sz="0" w:space="0" w:color="auto"/>
                          </w:divBdr>
                          <w:divsChild>
                            <w:div w:id="1747410212">
                              <w:marLeft w:val="0"/>
                              <w:marRight w:val="0"/>
                              <w:marTop w:val="0"/>
                              <w:marBottom w:val="0"/>
                              <w:divBdr>
                                <w:top w:val="none" w:sz="0" w:space="0" w:color="auto"/>
                                <w:left w:val="none" w:sz="0" w:space="0" w:color="auto"/>
                                <w:bottom w:val="none" w:sz="0" w:space="0" w:color="auto"/>
                                <w:right w:val="none" w:sz="0" w:space="0" w:color="auto"/>
                              </w:divBdr>
                              <w:divsChild>
                                <w:div w:id="390005126">
                                  <w:marLeft w:val="0"/>
                                  <w:marRight w:val="0"/>
                                  <w:marTop w:val="0"/>
                                  <w:marBottom w:val="0"/>
                                  <w:divBdr>
                                    <w:top w:val="none" w:sz="0" w:space="0" w:color="auto"/>
                                    <w:left w:val="none" w:sz="0" w:space="0" w:color="auto"/>
                                    <w:bottom w:val="none" w:sz="0" w:space="0" w:color="auto"/>
                                    <w:right w:val="none" w:sz="0" w:space="0" w:color="auto"/>
                                  </w:divBdr>
                                  <w:divsChild>
                                    <w:div w:id="1047416508">
                                      <w:marLeft w:val="0"/>
                                      <w:marRight w:val="0"/>
                                      <w:marTop w:val="0"/>
                                      <w:marBottom w:val="0"/>
                                      <w:divBdr>
                                        <w:top w:val="none" w:sz="0" w:space="0" w:color="auto"/>
                                        <w:left w:val="single" w:sz="12" w:space="13" w:color="E3E3E3"/>
                                        <w:bottom w:val="none" w:sz="0" w:space="0" w:color="auto"/>
                                        <w:right w:val="none" w:sz="0" w:space="0" w:color="auto"/>
                                      </w:divBdr>
                                      <w:divsChild>
                                        <w:div w:id="463157957">
                                          <w:marLeft w:val="0"/>
                                          <w:marRight w:val="0"/>
                                          <w:marTop w:val="0"/>
                                          <w:marBottom w:val="525"/>
                                          <w:divBdr>
                                            <w:top w:val="none" w:sz="0" w:space="0" w:color="auto"/>
                                            <w:left w:val="none" w:sz="0" w:space="0" w:color="auto"/>
                                            <w:bottom w:val="none" w:sz="0" w:space="0" w:color="auto"/>
                                            <w:right w:val="none" w:sz="0" w:space="0" w:color="auto"/>
                                          </w:divBdr>
                                          <w:divsChild>
                                            <w:div w:id="7981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818916">
          <w:marLeft w:val="-225"/>
          <w:marRight w:val="-225"/>
          <w:marTop w:val="0"/>
          <w:marBottom w:val="0"/>
          <w:divBdr>
            <w:top w:val="none" w:sz="0" w:space="0" w:color="auto"/>
            <w:left w:val="none" w:sz="0" w:space="0" w:color="auto"/>
            <w:bottom w:val="none" w:sz="0" w:space="0" w:color="auto"/>
            <w:right w:val="none" w:sz="0" w:space="0" w:color="auto"/>
          </w:divBdr>
          <w:divsChild>
            <w:div w:id="1200825068">
              <w:marLeft w:val="0"/>
              <w:marRight w:val="0"/>
              <w:marTop w:val="0"/>
              <w:marBottom w:val="0"/>
              <w:divBdr>
                <w:top w:val="none" w:sz="0" w:space="0" w:color="auto"/>
                <w:left w:val="none" w:sz="0" w:space="0" w:color="auto"/>
                <w:bottom w:val="none" w:sz="0" w:space="0" w:color="auto"/>
                <w:right w:val="none" w:sz="0" w:space="0" w:color="auto"/>
              </w:divBdr>
              <w:divsChild>
                <w:div w:id="130055756">
                  <w:marLeft w:val="0"/>
                  <w:marRight w:val="0"/>
                  <w:marTop w:val="0"/>
                  <w:marBottom w:val="0"/>
                  <w:divBdr>
                    <w:top w:val="none" w:sz="0" w:space="0" w:color="auto"/>
                    <w:left w:val="none" w:sz="0" w:space="0" w:color="auto"/>
                    <w:bottom w:val="none" w:sz="0" w:space="0" w:color="auto"/>
                    <w:right w:val="none" w:sz="0" w:space="0" w:color="auto"/>
                  </w:divBdr>
                  <w:divsChild>
                    <w:div w:id="626620952">
                      <w:marLeft w:val="0"/>
                      <w:marRight w:val="0"/>
                      <w:marTop w:val="0"/>
                      <w:marBottom w:val="0"/>
                      <w:divBdr>
                        <w:top w:val="none" w:sz="0" w:space="0" w:color="auto"/>
                        <w:left w:val="none" w:sz="0" w:space="0" w:color="auto"/>
                        <w:bottom w:val="none" w:sz="0" w:space="0" w:color="auto"/>
                        <w:right w:val="none" w:sz="0" w:space="0" w:color="auto"/>
                      </w:divBdr>
                      <w:divsChild>
                        <w:div w:id="48959106">
                          <w:marLeft w:val="0"/>
                          <w:marRight w:val="0"/>
                          <w:marTop w:val="0"/>
                          <w:marBottom w:val="0"/>
                          <w:divBdr>
                            <w:top w:val="none" w:sz="0" w:space="0" w:color="auto"/>
                            <w:left w:val="none" w:sz="0" w:space="0" w:color="auto"/>
                            <w:bottom w:val="none" w:sz="0" w:space="0" w:color="auto"/>
                            <w:right w:val="none" w:sz="0" w:space="0" w:color="auto"/>
                          </w:divBdr>
                          <w:divsChild>
                            <w:div w:id="1998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987563">
      <w:bodyDiv w:val="1"/>
      <w:marLeft w:val="0"/>
      <w:marRight w:val="0"/>
      <w:marTop w:val="0"/>
      <w:marBottom w:val="0"/>
      <w:divBdr>
        <w:top w:val="none" w:sz="0" w:space="0" w:color="auto"/>
        <w:left w:val="none" w:sz="0" w:space="0" w:color="auto"/>
        <w:bottom w:val="none" w:sz="0" w:space="0" w:color="auto"/>
        <w:right w:val="none" w:sz="0" w:space="0" w:color="auto"/>
      </w:divBdr>
    </w:div>
    <w:div w:id="1779058063">
      <w:bodyDiv w:val="1"/>
      <w:marLeft w:val="0"/>
      <w:marRight w:val="0"/>
      <w:marTop w:val="0"/>
      <w:marBottom w:val="0"/>
      <w:divBdr>
        <w:top w:val="none" w:sz="0" w:space="0" w:color="auto"/>
        <w:left w:val="none" w:sz="0" w:space="0" w:color="auto"/>
        <w:bottom w:val="none" w:sz="0" w:space="0" w:color="auto"/>
        <w:right w:val="none" w:sz="0" w:space="0" w:color="auto"/>
      </w:divBdr>
    </w:div>
    <w:div w:id="1780566674">
      <w:bodyDiv w:val="1"/>
      <w:marLeft w:val="0"/>
      <w:marRight w:val="0"/>
      <w:marTop w:val="0"/>
      <w:marBottom w:val="0"/>
      <w:divBdr>
        <w:top w:val="none" w:sz="0" w:space="0" w:color="auto"/>
        <w:left w:val="none" w:sz="0" w:space="0" w:color="auto"/>
        <w:bottom w:val="none" w:sz="0" w:space="0" w:color="auto"/>
        <w:right w:val="none" w:sz="0" w:space="0" w:color="auto"/>
      </w:divBdr>
    </w:div>
    <w:div w:id="1927886661">
      <w:bodyDiv w:val="1"/>
      <w:marLeft w:val="0"/>
      <w:marRight w:val="0"/>
      <w:marTop w:val="0"/>
      <w:marBottom w:val="0"/>
      <w:divBdr>
        <w:top w:val="none" w:sz="0" w:space="0" w:color="auto"/>
        <w:left w:val="none" w:sz="0" w:space="0" w:color="auto"/>
        <w:bottom w:val="none" w:sz="0" w:space="0" w:color="auto"/>
        <w:right w:val="none" w:sz="0" w:space="0" w:color="auto"/>
      </w:divBdr>
    </w:div>
    <w:div w:id="1970165674">
      <w:bodyDiv w:val="1"/>
      <w:marLeft w:val="0"/>
      <w:marRight w:val="0"/>
      <w:marTop w:val="0"/>
      <w:marBottom w:val="0"/>
      <w:divBdr>
        <w:top w:val="none" w:sz="0" w:space="0" w:color="auto"/>
        <w:left w:val="none" w:sz="0" w:space="0" w:color="auto"/>
        <w:bottom w:val="none" w:sz="0" w:space="0" w:color="auto"/>
        <w:right w:val="none" w:sz="0" w:space="0" w:color="auto"/>
      </w:divBdr>
    </w:div>
    <w:div w:id="1994990221">
      <w:bodyDiv w:val="1"/>
      <w:marLeft w:val="0"/>
      <w:marRight w:val="0"/>
      <w:marTop w:val="0"/>
      <w:marBottom w:val="0"/>
      <w:divBdr>
        <w:top w:val="none" w:sz="0" w:space="0" w:color="auto"/>
        <w:left w:val="none" w:sz="0" w:space="0" w:color="auto"/>
        <w:bottom w:val="none" w:sz="0" w:space="0" w:color="auto"/>
        <w:right w:val="none" w:sz="0" w:space="0" w:color="auto"/>
      </w:divBdr>
    </w:div>
    <w:div w:id="2014988112">
      <w:bodyDiv w:val="1"/>
      <w:marLeft w:val="0"/>
      <w:marRight w:val="0"/>
      <w:marTop w:val="0"/>
      <w:marBottom w:val="0"/>
      <w:divBdr>
        <w:top w:val="none" w:sz="0" w:space="0" w:color="auto"/>
        <w:left w:val="none" w:sz="0" w:space="0" w:color="auto"/>
        <w:bottom w:val="none" w:sz="0" w:space="0" w:color="auto"/>
        <w:right w:val="none" w:sz="0" w:space="0" w:color="auto"/>
      </w:divBdr>
      <w:divsChild>
        <w:div w:id="187371627">
          <w:marLeft w:val="0"/>
          <w:marRight w:val="0"/>
          <w:marTop w:val="0"/>
          <w:marBottom w:val="525"/>
          <w:divBdr>
            <w:top w:val="none" w:sz="0" w:space="0" w:color="auto"/>
            <w:left w:val="none" w:sz="0" w:space="0" w:color="auto"/>
            <w:bottom w:val="none" w:sz="0" w:space="0" w:color="auto"/>
            <w:right w:val="none" w:sz="0" w:space="0" w:color="auto"/>
          </w:divBdr>
          <w:divsChild>
            <w:div w:id="1658918490">
              <w:marLeft w:val="0"/>
              <w:marRight w:val="0"/>
              <w:marTop w:val="0"/>
              <w:marBottom w:val="0"/>
              <w:divBdr>
                <w:top w:val="none" w:sz="0" w:space="0" w:color="auto"/>
                <w:left w:val="none" w:sz="0" w:space="0" w:color="auto"/>
                <w:bottom w:val="none" w:sz="0" w:space="0" w:color="auto"/>
                <w:right w:val="none" w:sz="0" w:space="0" w:color="auto"/>
              </w:divBdr>
            </w:div>
          </w:divsChild>
        </w:div>
        <w:div w:id="895821750">
          <w:marLeft w:val="0"/>
          <w:marRight w:val="0"/>
          <w:marTop w:val="0"/>
          <w:marBottom w:val="525"/>
          <w:divBdr>
            <w:top w:val="none" w:sz="0" w:space="0" w:color="auto"/>
            <w:left w:val="none" w:sz="0" w:space="0" w:color="auto"/>
            <w:bottom w:val="none" w:sz="0" w:space="0" w:color="auto"/>
            <w:right w:val="none" w:sz="0" w:space="0" w:color="auto"/>
          </w:divBdr>
          <w:divsChild>
            <w:div w:id="1394354470">
              <w:marLeft w:val="0"/>
              <w:marRight w:val="0"/>
              <w:marTop w:val="0"/>
              <w:marBottom w:val="0"/>
              <w:divBdr>
                <w:top w:val="none" w:sz="0" w:space="0" w:color="auto"/>
                <w:left w:val="none" w:sz="0" w:space="0" w:color="auto"/>
                <w:bottom w:val="none" w:sz="0" w:space="0" w:color="auto"/>
                <w:right w:val="none" w:sz="0" w:space="0" w:color="auto"/>
              </w:divBdr>
            </w:div>
          </w:divsChild>
        </w:div>
        <w:div w:id="786654353">
          <w:marLeft w:val="0"/>
          <w:marRight w:val="0"/>
          <w:marTop w:val="0"/>
          <w:marBottom w:val="525"/>
          <w:divBdr>
            <w:top w:val="none" w:sz="0" w:space="0" w:color="auto"/>
            <w:left w:val="none" w:sz="0" w:space="0" w:color="auto"/>
            <w:bottom w:val="none" w:sz="0" w:space="0" w:color="auto"/>
            <w:right w:val="none" w:sz="0" w:space="0" w:color="auto"/>
          </w:divBdr>
          <w:divsChild>
            <w:div w:id="376514120">
              <w:marLeft w:val="0"/>
              <w:marRight w:val="0"/>
              <w:marTop w:val="0"/>
              <w:marBottom w:val="0"/>
              <w:divBdr>
                <w:top w:val="none" w:sz="0" w:space="0" w:color="auto"/>
                <w:left w:val="none" w:sz="0" w:space="0" w:color="auto"/>
                <w:bottom w:val="none" w:sz="0" w:space="0" w:color="auto"/>
                <w:right w:val="none" w:sz="0" w:space="0" w:color="auto"/>
              </w:divBdr>
            </w:div>
          </w:divsChild>
        </w:div>
        <w:div w:id="936140269">
          <w:marLeft w:val="0"/>
          <w:marRight w:val="0"/>
          <w:marTop w:val="0"/>
          <w:marBottom w:val="525"/>
          <w:divBdr>
            <w:top w:val="none" w:sz="0" w:space="0" w:color="auto"/>
            <w:left w:val="none" w:sz="0" w:space="0" w:color="auto"/>
            <w:bottom w:val="none" w:sz="0" w:space="0" w:color="auto"/>
            <w:right w:val="none" w:sz="0" w:space="0" w:color="auto"/>
          </w:divBdr>
          <w:divsChild>
            <w:div w:id="1109660231">
              <w:marLeft w:val="0"/>
              <w:marRight w:val="0"/>
              <w:marTop w:val="0"/>
              <w:marBottom w:val="0"/>
              <w:divBdr>
                <w:top w:val="none" w:sz="0" w:space="0" w:color="auto"/>
                <w:left w:val="none" w:sz="0" w:space="0" w:color="auto"/>
                <w:bottom w:val="none" w:sz="0" w:space="0" w:color="auto"/>
                <w:right w:val="none" w:sz="0" w:space="0" w:color="auto"/>
              </w:divBdr>
            </w:div>
          </w:divsChild>
        </w:div>
        <w:div w:id="1682703909">
          <w:marLeft w:val="0"/>
          <w:marRight w:val="0"/>
          <w:marTop w:val="0"/>
          <w:marBottom w:val="525"/>
          <w:divBdr>
            <w:top w:val="none" w:sz="0" w:space="0" w:color="auto"/>
            <w:left w:val="none" w:sz="0" w:space="0" w:color="auto"/>
            <w:bottom w:val="none" w:sz="0" w:space="0" w:color="auto"/>
            <w:right w:val="none" w:sz="0" w:space="0" w:color="auto"/>
          </w:divBdr>
          <w:divsChild>
            <w:div w:id="42219503">
              <w:marLeft w:val="0"/>
              <w:marRight w:val="0"/>
              <w:marTop w:val="0"/>
              <w:marBottom w:val="0"/>
              <w:divBdr>
                <w:top w:val="none" w:sz="0" w:space="0" w:color="auto"/>
                <w:left w:val="none" w:sz="0" w:space="0" w:color="auto"/>
                <w:bottom w:val="none" w:sz="0" w:space="0" w:color="auto"/>
                <w:right w:val="none" w:sz="0" w:space="0" w:color="auto"/>
              </w:divBdr>
            </w:div>
          </w:divsChild>
        </w:div>
        <w:div w:id="389497418">
          <w:marLeft w:val="0"/>
          <w:marRight w:val="0"/>
          <w:marTop w:val="0"/>
          <w:marBottom w:val="525"/>
          <w:divBdr>
            <w:top w:val="none" w:sz="0" w:space="0" w:color="auto"/>
            <w:left w:val="none" w:sz="0" w:space="0" w:color="auto"/>
            <w:bottom w:val="none" w:sz="0" w:space="0" w:color="auto"/>
            <w:right w:val="none" w:sz="0" w:space="0" w:color="auto"/>
          </w:divBdr>
          <w:divsChild>
            <w:div w:id="962735675">
              <w:marLeft w:val="0"/>
              <w:marRight w:val="0"/>
              <w:marTop w:val="0"/>
              <w:marBottom w:val="0"/>
              <w:divBdr>
                <w:top w:val="none" w:sz="0" w:space="0" w:color="auto"/>
                <w:left w:val="none" w:sz="0" w:space="0" w:color="auto"/>
                <w:bottom w:val="none" w:sz="0" w:space="0" w:color="auto"/>
                <w:right w:val="none" w:sz="0" w:space="0" w:color="auto"/>
              </w:divBdr>
            </w:div>
          </w:divsChild>
        </w:div>
        <w:div w:id="134421081">
          <w:marLeft w:val="0"/>
          <w:marRight w:val="0"/>
          <w:marTop w:val="0"/>
          <w:marBottom w:val="525"/>
          <w:divBdr>
            <w:top w:val="none" w:sz="0" w:space="0" w:color="auto"/>
            <w:left w:val="none" w:sz="0" w:space="0" w:color="auto"/>
            <w:bottom w:val="none" w:sz="0" w:space="0" w:color="auto"/>
            <w:right w:val="none" w:sz="0" w:space="0" w:color="auto"/>
          </w:divBdr>
          <w:divsChild>
            <w:div w:id="718826644">
              <w:marLeft w:val="0"/>
              <w:marRight w:val="0"/>
              <w:marTop w:val="0"/>
              <w:marBottom w:val="0"/>
              <w:divBdr>
                <w:top w:val="none" w:sz="0" w:space="0" w:color="auto"/>
                <w:left w:val="none" w:sz="0" w:space="0" w:color="auto"/>
                <w:bottom w:val="none" w:sz="0" w:space="0" w:color="auto"/>
                <w:right w:val="none" w:sz="0" w:space="0" w:color="auto"/>
              </w:divBdr>
            </w:div>
          </w:divsChild>
        </w:div>
        <w:div w:id="1176920928">
          <w:marLeft w:val="0"/>
          <w:marRight w:val="0"/>
          <w:marTop w:val="0"/>
          <w:marBottom w:val="525"/>
          <w:divBdr>
            <w:top w:val="none" w:sz="0" w:space="0" w:color="auto"/>
            <w:left w:val="none" w:sz="0" w:space="0" w:color="auto"/>
            <w:bottom w:val="none" w:sz="0" w:space="0" w:color="auto"/>
            <w:right w:val="none" w:sz="0" w:space="0" w:color="auto"/>
          </w:divBdr>
          <w:divsChild>
            <w:div w:id="16638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E6E5-7F55-4B4D-A268-629FD1D3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2246</Words>
  <Characters>12358</Characters>
  <Application>Microsoft Macintosh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2018-06-14T19:41:00Z</dcterms:created>
  <dcterms:modified xsi:type="dcterms:W3CDTF">2018-06-14T19:41:00Z</dcterms:modified>
</cp:coreProperties>
</file>